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7AB" w:rsidRDefault="00FE1E3A">
      <w:pPr>
        <w:pStyle w:val="Textoindependiente"/>
        <w:rPr>
          <w:rFonts w:ascii="Times New Roman"/>
          <w:sz w:val="20"/>
        </w:rPr>
      </w:pPr>
      <w:r>
        <w:pict>
          <v:group id="_x0000_s1043" style="position:absolute;margin-left:0;margin-top:-48.65pt;width:362.85pt;height:112.55pt;z-index:15729664;mso-position-horizontal-relative:page" coordorigin=",-2506" coordsize="7257,2608">
            <v:rect id="_x0000_s1045" style="position:absolute;top:-2507;width:7257;height:2608" fillcolor="#efc821" stroked="f"/>
            <v:shapetype id="_x0000_t202" coordsize="21600,21600" o:spt="202" path="m,l,21600r21600,l21600,xe">
              <v:stroke joinstyle="miter"/>
              <v:path gradientshapeok="t" o:connecttype="rect"/>
            </v:shapetype>
            <v:shape id="_x0000_s1044" type="#_x0000_t202" style="position:absolute;top:-2507;width:7257;height:2608" filled="f" stroked="f">
              <v:textbox inset="0,0,0,0">
                <w:txbxContent>
                  <w:p w:rsidR="004A27AB" w:rsidRDefault="004A27AB">
                    <w:pPr>
                      <w:rPr>
                        <w:rFonts w:ascii="LM Sans 10"/>
                        <w:sz w:val="58"/>
                      </w:rPr>
                    </w:pPr>
                  </w:p>
                  <w:p w:rsidR="004A27AB" w:rsidRDefault="004A27AB">
                    <w:pPr>
                      <w:spacing w:before="7"/>
                      <w:rPr>
                        <w:rFonts w:ascii="LM Sans 10"/>
                        <w:sz w:val="74"/>
                      </w:rPr>
                    </w:pPr>
                  </w:p>
                  <w:p w:rsidR="004A27AB" w:rsidRDefault="005B2E63">
                    <w:pPr>
                      <w:ind w:left="1360" w:right="548"/>
                      <w:jc w:val="center"/>
                      <w:rPr>
                        <w:rFonts w:ascii="LM Sans 10" w:hAnsi="LM Sans 10"/>
                        <w:b/>
                        <w:sz w:val="41"/>
                      </w:rPr>
                    </w:pPr>
                    <w:r>
                      <w:rPr>
                        <w:rFonts w:ascii="LM Sans 10" w:hAnsi="LM Sans 10"/>
                        <w:b/>
                        <w:color w:val="014358"/>
                        <w:sz w:val="41"/>
                      </w:rPr>
                      <w:t>CALOR Y CALORIMETRÍA</w:t>
                    </w:r>
                  </w:p>
                </w:txbxContent>
              </v:textbox>
            </v:shape>
            <w10:wrap anchorx="page"/>
          </v:group>
        </w:pict>
      </w: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4A27AB">
      <w:pPr>
        <w:pStyle w:val="Textoindependiente"/>
        <w:rPr>
          <w:rFonts w:ascii="Times New Roman"/>
          <w:sz w:val="20"/>
        </w:rPr>
      </w:pPr>
    </w:p>
    <w:p w:rsidR="004A27AB" w:rsidRDefault="00DB1F27">
      <w:pPr>
        <w:pStyle w:val="Textoindependiente"/>
        <w:rPr>
          <w:rFonts w:ascii="Times New Roman"/>
          <w:sz w:val="20"/>
        </w:rPr>
      </w:pPr>
      <w:bookmarkStart w:id="0" w:name="_GoBack"/>
      <w:r>
        <w:rPr>
          <w:rFonts w:ascii="LM Sans 10"/>
          <w:noProof/>
          <w:lang w:val="es-PE" w:eastAsia="es-PE"/>
        </w:rPr>
        <w:drawing>
          <wp:anchor distT="0" distB="0" distL="114300" distR="114300" simplePos="0" relativeHeight="487113216" behindDoc="0" locked="0" layoutInCell="1" allowOverlap="1" wp14:anchorId="0AF24EAE" wp14:editId="0CC12981">
            <wp:simplePos x="0" y="0"/>
            <wp:positionH relativeFrom="column">
              <wp:posOffset>1414975</wp:posOffset>
            </wp:positionH>
            <wp:positionV relativeFrom="paragraph">
              <wp:posOffset>22225</wp:posOffset>
            </wp:positionV>
            <wp:extent cx="1936523" cy="1107831"/>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alogo2017.png"/>
                    <pic:cNvPicPr/>
                  </pic:nvPicPr>
                  <pic:blipFill>
                    <a:blip r:embed="rId9">
                      <a:extLst>
                        <a:ext uri="{28A0092B-C50C-407E-A947-70E740481C1C}">
                          <a14:useLocalDpi xmlns:a14="http://schemas.microsoft.com/office/drawing/2010/main" val="0"/>
                        </a:ext>
                      </a:extLst>
                    </a:blip>
                    <a:stretch>
                      <a:fillRect/>
                    </a:stretch>
                  </pic:blipFill>
                  <pic:spPr>
                    <a:xfrm>
                      <a:off x="0" y="0"/>
                      <a:ext cx="1936523" cy="1107831"/>
                    </a:xfrm>
                    <a:prstGeom prst="rect">
                      <a:avLst/>
                    </a:prstGeom>
                  </pic:spPr>
                </pic:pic>
              </a:graphicData>
            </a:graphic>
            <wp14:sizeRelH relativeFrom="page">
              <wp14:pctWidth>0</wp14:pctWidth>
            </wp14:sizeRelH>
            <wp14:sizeRelV relativeFrom="page">
              <wp14:pctHeight>0</wp14:pctHeight>
            </wp14:sizeRelV>
          </wp:anchor>
        </w:drawing>
      </w:r>
      <w:bookmarkEnd w:id="0"/>
    </w:p>
    <w:p w:rsidR="004A27AB" w:rsidRDefault="004A27AB">
      <w:pPr>
        <w:pStyle w:val="Textoindependiente"/>
        <w:spacing w:before="8"/>
        <w:rPr>
          <w:rFonts w:ascii="Times New Roman"/>
          <w:sz w:val="17"/>
        </w:rPr>
      </w:pPr>
    </w:p>
    <w:p w:rsidR="004A27AB" w:rsidRDefault="004A27AB" w:rsidP="00DB1F27">
      <w:pPr>
        <w:pStyle w:val="Ttulo1"/>
        <w:spacing w:before="139" w:line="201" w:lineRule="auto"/>
        <w:ind w:left="1360" w:right="2156"/>
      </w:pPr>
    </w:p>
    <w:p w:rsidR="004A27AB" w:rsidRDefault="004A27AB">
      <w:pPr>
        <w:pStyle w:val="Textoindependiente"/>
        <w:rPr>
          <w:rFonts w:ascii="LM Sans 10"/>
          <w:sz w:val="20"/>
        </w:rPr>
      </w:pPr>
    </w:p>
    <w:p w:rsidR="004A27AB" w:rsidRDefault="004A27AB">
      <w:pPr>
        <w:pStyle w:val="Textoindependiente"/>
        <w:spacing w:before="9"/>
        <w:rPr>
          <w:rFonts w:ascii="LM Sans 10"/>
        </w:rPr>
      </w:pPr>
    </w:p>
    <w:p w:rsidR="004A27AB" w:rsidRDefault="004A27AB" w:rsidP="00DB1F27">
      <w:pPr>
        <w:jc w:val="center"/>
        <w:rPr>
          <w:rFonts w:ascii="LM Sans 10"/>
        </w:rPr>
      </w:pPr>
    </w:p>
    <w:p w:rsidR="003C2D24" w:rsidRDefault="003C2D24" w:rsidP="00DB1F27">
      <w:pPr>
        <w:jc w:val="center"/>
        <w:rPr>
          <w:rFonts w:ascii="LM Sans 10"/>
        </w:rPr>
      </w:pPr>
    </w:p>
    <w:p w:rsidR="003C2D24" w:rsidRDefault="003C2D24" w:rsidP="00DB1F27">
      <w:pPr>
        <w:jc w:val="center"/>
        <w:rPr>
          <w:rFonts w:ascii="LM Sans 10"/>
        </w:rPr>
      </w:pPr>
    </w:p>
    <w:p w:rsidR="003C2D24" w:rsidRDefault="003C2D24" w:rsidP="00DB1F27">
      <w:pPr>
        <w:jc w:val="center"/>
        <w:rPr>
          <w:rFonts w:ascii="LM Sans 10"/>
        </w:rPr>
      </w:pPr>
    </w:p>
    <w:p w:rsidR="003C2D24" w:rsidRPr="003C2D24" w:rsidRDefault="003C2D24" w:rsidP="00DB1F27">
      <w:pPr>
        <w:jc w:val="center"/>
        <w:rPr>
          <w:rFonts w:ascii="LM Sans 10"/>
          <w:b/>
        </w:rPr>
        <w:sectPr w:rsidR="003C2D24" w:rsidRPr="003C2D24">
          <w:footerReference w:type="default" r:id="rId10"/>
          <w:type w:val="continuous"/>
          <w:pgSz w:w="7260" w:h="5450" w:orient="landscape"/>
          <w:pgMar w:top="0" w:right="0" w:bottom="200" w:left="0" w:header="720" w:footer="8" w:gutter="0"/>
          <w:pgNumType w:start="1"/>
          <w:cols w:space="720"/>
        </w:sectPr>
      </w:pPr>
      <w:r w:rsidRPr="003C2D24">
        <w:rPr>
          <w:rFonts w:ascii="LM Sans 10"/>
          <w:b/>
        </w:rPr>
        <w:t>www.matematicasatualcance.com</w:t>
      </w:r>
    </w:p>
    <w:p w:rsidR="004A27AB" w:rsidRDefault="004A27AB">
      <w:pPr>
        <w:pStyle w:val="Textoindependiente"/>
        <w:rPr>
          <w:rFonts w:ascii="LM Sans 10"/>
          <w:sz w:val="20"/>
        </w:rPr>
      </w:pPr>
    </w:p>
    <w:p w:rsidR="004A27AB" w:rsidRDefault="004A27AB">
      <w:pPr>
        <w:pStyle w:val="Textoindependiente"/>
        <w:rPr>
          <w:rFonts w:ascii="LM Sans 10"/>
          <w:sz w:val="20"/>
        </w:rPr>
      </w:pPr>
    </w:p>
    <w:p w:rsidR="004A27AB" w:rsidRDefault="004A27AB">
      <w:pPr>
        <w:pStyle w:val="Textoindependiente"/>
        <w:spacing w:before="8"/>
        <w:rPr>
          <w:rFonts w:ascii="LM Sans 10"/>
          <w:sz w:val="19"/>
        </w:rPr>
      </w:pPr>
    </w:p>
    <w:p w:rsidR="004A27AB" w:rsidRDefault="00FE1E3A">
      <w:pPr>
        <w:spacing w:before="116" w:line="223" w:lineRule="auto"/>
        <w:ind w:left="1003" w:right="661" w:hanging="437"/>
        <w:rPr>
          <w:rFonts w:ascii="LM Sans 10" w:hAnsi="LM Sans 10"/>
        </w:rPr>
      </w:pPr>
      <w:r>
        <w:pict>
          <v:rect id="_x0000_s1042" style="position:absolute;left:0;text-align:left;margin-left:40.1pt;margin-top:29.8pt;width:3.4pt;height:3.4pt;z-index:-16204288;mso-position-horizontal-relative:page" fillcolor="#014358" stroked="f">
            <w10:wrap anchorx="page"/>
          </v:rect>
        </w:pict>
      </w:r>
      <w:r w:rsidR="005B2E63">
        <w:rPr>
          <w:rFonts w:ascii="LM Sans 10" w:hAnsi="LM Sans 10"/>
          <w:color w:val="014358"/>
        </w:rPr>
        <w:t>Al finalizar esta sección el estudiante deberá ser capaz de Identificar los conceptos de calor, calor específico, capacidad calorífica y calor latente.</w:t>
      </w:r>
    </w:p>
    <w:p w:rsidR="004A27AB" w:rsidRDefault="00FE1E3A">
      <w:pPr>
        <w:spacing w:before="17" w:line="247" w:lineRule="auto"/>
        <w:ind w:left="1003" w:right="2156"/>
        <w:rPr>
          <w:rFonts w:ascii="LM Sans 10" w:hAnsi="LM Sans 10"/>
        </w:rPr>
      </w:pPr>
      <w:r>
        <w:pict>
          <v:rect id="_x0000_s1041" style="position:absolute;left:0;text-align:left;margin-left:40.1pt;margin-top:9.2pt;width:3.4pt;height:3.4pt;z-index:15730688;mso-position-horizontal-relative:page" fillcolor="#014358" stroked="f">
            <w10:wrap anchorx="page"/>
          </v:rect>
        </w:pict>
      </w:r>
      <w:r>
        <w:pict>
          <v:rect id="_x0000_s1040" style="position:absolute;left:0;text-align:left;margin-left:40.1pt;margin-top:25.7pt;width:3.4pt;height:3.4pt;z-index:15731200;mso-position-horizontal-relative:page" fillcolor="#014358" stroked="f">
            <w10:wrap anchorx="page"/>
          </v:rect>
        </w:pict>
      </w:r>
      <w:r w:rsidR="005B2E63">
        <w:rPr>
          <w:rFonts w:ascii="LM Sans 10" w:hAnsi="LM Sans 10"/>
          <w:color w:val="014358"/>
        </w:rPr>
        <w:t>Interpretar el equivalente mecánico de calor. Solucionar problemas de calorimetría.</w:t>
      </w:r>
    </w:p>
    <w:p w:rsidR="00F3002F" w:rsidRDefault="00F3002F">
      <w:pPr>
        <w:spacing w:line="247" w:lineRule="auto"/>
        <w:rPr>
          <w:rFonts w:ascii="LM Sans 10" w:hAnsi="LM Sans 10"/>
        </w:rPr>
      </w:pPr>
    </w:p>
    <w:p w:rsidR="00F3002F" w:rsidRDefault="00F3002F">
      <w:pPr>
        <w:rPr>
          <w:rFonts w:ascii="LM Sans 10" w:hAnsi="LM Sans 10"/>
        </w:rPr>
      </w:pPr>
      <w:r>
        <w:rPr>
          <w:rFonts w:ascii="LM Sans 10" w:hAnsi="LM Sans 10"/>
        </w:rPr>
        <w:br w:type="page"/>
      </w:r>
    </w:p>
    <w:p w:rsidR="004A27AB" w:rsidRDefault="004A27AB">
      <w:pPr>
        <w:spacing w:line="247" w:lineRule="auto"/>
        <w:rPr>
          <w:rFonts w:ascii="LM Sans 10" w:hAnsi="LM Sans 10"/>
        </w:rPr>
        <w:sectPr w:rsidR="004A27AB">
          <w:headerReference w:type="default" r:id="rId11"/>
          <w:footerReference w:type="default" r:id="rId12"/>
          <w:pgSz w:w="7260" w:h="5450" w:orient="landscape"/>
          <w:pgMar w:top="1260" w:right="0" w:bottom="200" w:left="0" w:header="587" w:footer="8" w:gutter="0"/>
          <w:pgNumType w:start="2"/>
          <w:cols w:space="720"/>
        </w:sectPr>
      </w:pPr>
    </w:p>
    <w:p w:rsidR="004A27AB" w:rsidRDefault="004A27AB">
      <w:pPr>
        <w:pStyle w:val="Textoindependiente"/>
        <w:rPr>
          <w:rFonts w:ascii="LM Sans 10"/>
          <w:sz w:val="20"/>
        </w:rPr>
      </w:pPr>
    </w:p>
    <w:p w:rsidR="004A27AB" w:rsidRDefault="004A27AB">
      <w:pPr>
        <w:pStyle w:val="Textoindependiente"/>
        <w:rPr>
          <w:rFonts w:ascii="LM Sans 10"/>
          <w:sz w:val="20"/>
        </w:rPr>
      </w:pPr>
    </w:p>
    <w:p w:rsidR="004A27AB" w:rsidRDefault="004A27AB">
      <w:pPr>
        <w:pStyle w:val="Textoindependiente"/>
        <w:rPr>
          <w:rFonts w:ascii="LM Sans 10"/>
          <w:sz w:val="19"/>
        </w:rPr>
      </w:pPr>
    </w:p>
    <w:p w:rsidR="004A27AB" w:rsidRDefault="005B2E63">
      <w:pPr>
        <w:pStyle w:val="Textoindependiente"/>
        <w:ind w:left="566"/>
      </w:pPr>
      <w:r>
        <w:rPr>
          <w:color w:val="014358"/>
        </w:rPr>
        <w:t>Para esta sección los estudiantes deben tener conocimientos previos en</w:t>
      </w:r>
    </w:p>
    <w:p w:rsidR="004A27AB" w:rsidRDefault="005B2E63">
      <w:pPr>
        <w:pStyle w:val="Prrafodelista"/>
        <w:numPr>
          <w:ilvl w:val="0"/>
          <w:numId w:val="1"/>
        </w:numPr>
        <w:tabs>
          <w:tab w:val="left" w:pos="1004"/>
        </w:tabs>
        <w:spacing w:before="35"/>
        <w:rPr>
          <w:sz w:val="18"/>
        </w:rPr>
      </w:pPr>
      <w:r>
        <w:rPr>
          <w:color w:val="014358"/>
          <w:sz w:val="18"/>
        </w:rPr>
        <w:t>Matemática</w:t>
      </w:r>
      <w:r w:rsidR="00DB1F27">
        <w:rPr>
          <w:color w:val="014358"/>
          <w:spacing w:val="-2"/>
          <w:sz w:val="18"/>
        </w:rPr>
        <w:t>.</w:t>
      </w:r>
    </w:p>
    <w:p w:rsidR="004A27AB" w:rsidRDefault="00FE1E3A">
      <w:pPr>
        <w:pStyle w:val="Textoindependiente"/>
        <w:spacing w:before="70" w:line="199" w:lineRule="auto"/>
        <w:ind w:left="1003" w:right="661"/>
      </w:pPr>
      <w:r>
        <w:pict>
          <v:shape id="_x0000_s1039" type="#_x0000_t202" style="position:absolute;left:0;text-align:left;margin-left:40.1pt;margin-top:5.15pt;width:4.6pt;height:15.6pt;z-index:15731712;mso-position-horizontal-relative:page" filled="f" stroked="f">
            <v:textbox style="mso-next-textbox:#_x0000_s1039" inset="0,0,0,0">
              <w:txbxContent>
                <w:p w:rsidR="004A27AB" w:rsidRDefault="005B2E63">
                  <w:pPr>
                    <w:spacing w:line="177" w:lineRule="exact"/>
                    <w:rPr>
                      <w:rFonts w:ascii="Arial" w:hAnsi="Arial"/>
                      <w:i/>
                      <w:sz w:val="18"/>
                    </w:rPr>
                  </w:pPr>
                  <w:r>
                    <w:rPr>
                      <w:rFonts w:ascii="Arial" w:hAnsi="Arial"/>
                      <w:i/>
                      <w:color w:val="EFC821"/>
                      <w:w w:val="145"/>
                      <w:sz w:val="18"/>
                    </w:rPr>
                    <w:t>•</w:t>
                  </w:r>
                </w:p>
              </w:txbxContent>
            </v:textbox>
            <w10:wrap anchorx="page"/>
          </v:shape>
        </w:pict>
      </w:r>
      <w:r w:rsidR="005B2E63">
        <w:rPr>
          <w:color w:val="014358"/>
        </w:rPr>
        <w:t>Física general, principalmente los conceptos de mecánica clásica, como por ejemplo las leyes de newton, los conceptos de posición, distancia, velocidad y aceleración, las definiciones de energía cinética, energía potencial y energía mecánica.</w:t>
      </w:r>
    </w:p>
    <w:p w:rsidR="004A27AB" w:rsidRDefault="004A27AB">
      <w:pPr>
        <w:spacing w:line="199" w:lineRule="auto"/>
        <w:sectPr w:rsidR="004A27AB">
          <w:headerReference w:type="default" r:id="rId13"/>
          <w:footerReference w:type="default" r:id="rId14"/>
          <w:pgSz w:w="7260" w:h="5450" w:orient="landscape"/>
          <w:pgMar w:top="1260" w:right="0" w:bottom="200" w:left="0" w:header="587" w:footer="8" w:gutter="0"/>
          <w:pgNumType w:start="3"/>
          <w:cols w:space="720"/>
        </w:sectPr>
      </w:pPr>
    </w:p>
    <w:p w:rsidR="004A27AB" w:rsidRDefault="004A27AB">
      <w:pPr>
        <w:pStyle w:val="Textoindependiente"/>
        <w:rPr>
          <w:sz w:val="20"/>
        </w:rPr>
      </w:pPr>
    </w:p>
    <w:p w:rsidR="004A27AB" w:rsidRDefault="004A27AB">
      <w:pPr>
        <w:pStyle w:val="Textoindependiente"/>
        <w:spacing w:before="8"/>
        <w:rPr>
          <w:sz w:val="23"/>
        </w:rPr>
      </w:pPr>
    </w:p>
    <w:p w:rsidR="00F3002F" w:rsidRPr="00F3002F" w:rsidRDefault="00F3002F" w:rsidP="00F3002F">
      <w:pPr>
        <w:pStyle w:val="Ttulo1"/>
        <w:spacing w:before="98"/>
        <w:rPr>
          <w:color w:val="548DD4" w:themeColor="text2" w:themeTint="99"/>
        </w:rPr>
      </w:pPr>
      <w:r w:rsidRPr="00F3002F">
        <w:rPr>
          <w:color w:val="548DD4" w:themeColor="text2" w:themeTint="99"/>
        </w:rPr>
        <w:t>Temperatura</w:t>
      </w:r>
    </w:p>
    <w:p w:rsidR="00F3002F" w:rsidRPr="00F3002F" w:rsidRDefault="00FE1E3A" w:rsidP="00F3002F">
      <w:pPr>
        <w:pStyle w:val="Ttulo1"/>
        <w:spacing w:before="98"/>
        <w:rPr>
          <w:color w:val="3333B2"/>
        </w:rPr>
      </w:pPr>
      <w:hyperlink w:anchor="_bookmark0" w:history="1">
        <w:r w:rsidR="005B2E63">
          <w:rPr>
            <w:color w:val="3333B2"/>
          </w:rPr>
          <w:t>Calor</w:t>
        </w:r>
      </w:hyperlink>
    </w:p>
    <w:p w:rsidR="004A27AB" w:rsidRDefault="004A27AB">
      <w:pPr>
        <w:pStyle w:val="Textoindependiente"/>
        <w:rPr>
          <w:rFonts w:ascii="LM Sans 10"/>
          <w:sz w:val="23"/>
        </w:rPr>
      </w:pPr>
    </w:p>
    <w:p w:rsidR="004A27AB" w:rsidRDefault="00FE1E3A">
      <w:pPr>
        <w:spacing w:line="491" w:lineRule="auto"/>
        <w:ind w:left="566" w:right="5107"/>
        <w:rPr>
          <w:rFonts w:ascii="LM Sans 10" w:hAnsi="LM Sans 10"/>
        </w:rPr>
      </w:pPr>
      <w:hyperlink w:anchor="_bookmark1" w:history="1">
        <w:r w:rsidR="005B2E63">
          <w:rPr>
            <w:rFonts w:ascii="LM Sans 10" w:hAnsi="LM Sans 10"/>
            <w:color w:val="3333B2"/>
          </w:rPr>
          <w:t>Calor específico</w:t>
        </w:r>
      </w:hyperlink>
      <w:r w:rsidR="005B2E63">
        <w:rPr>
          <w:rFonts w:ascii="LM Sans 10" w:hAnsi="LM Sans 10"/>
          <w:color w:val="3333B2"/>
        </w:rPr>
        <w:t xml:space="preserve"> </w:t>
      </w:r>
      <w:hyperlink w:anchor="_bookmark2" w:history="1">
        <w:r w:rsidR="005B2E63">
          <w:rPr>
            <w:rFonts w:ascii="LM Sans 10" w:hAnsi="LM Sans 10"/>
            <w:color w:val="3333B2"/>
          </w:rPr>
          <w:t>Calorimetría</w:t>
        </w:r>
      </w:hyperlink>
      <w:r w:rsidR="005B2E63">
        <w:rPr>
          <w:rFonts w:ascii="LM Sans 10" w:hAnsi="LM Sans 10"/>
          <w:color w:val="3333B2"/>
        </w:rPr>
        <w:t xml:space="preserve"> </w:t>
      </w:r>
      <w:hyperlink w:anchor="_bookmark3" w:history="1">
        <w:r w:rsidR="005B2E63">
          <w:rPr>
            <w:rFonts w:ascii="LM Sans 10" w:hAnsi="LM Sans 10"/>
            <w:color w:val="3333B2"/>
          </w:rPr>
          <w:t>Calor latente</w:t>
        </w:r>
      </w:hyperlink>
    </w:p>
    <w:p w:rsidR="00F3002F" w:rsidRDefault="00F3002F">
      <w:pPr>
        <w:spacing w:line="491" w:lineRule="auto"/>
        <w:rPr>
          <w:rFonts w:ascii="LM Sans 10" w:hAnsi="LM Sans 10"/>
        </w:rPr>
      </w:pPr>
    </w:p>
    <w:p w:rsidR="00F3002F" w:rsidRDefault="00F3002F">
      <w:pPr>
        <w:rPr>
          <w:rFonts w:ascii="LM Sans 10" w:hAnsi="LM Sans 10"/>
        </w:rPr>
      </w:pPr>
      <w:r>
        <w:rPr>
          <w:rFonts w:ascii="LM Sans 10" w:hAnsi="LM Sans 10"/>
        </w:rPr>
        <w:br w:type="page"/>
      </w:r>
    </w:p>
    <w:p w:rsidR="00F3002F" w:rsidRPr="00F441C4" w:rsidRDefault="00F441C4" w:rsidP="00F441C4">
      <w:pPr>
        <w:tabs>
          <w:tab w:val="left" w:pos="1717"/>
        </w:tabs>
        <w:spacing w:line="491" w:lineRule="auto"/>
        <w:jc w:val="center"/>
        <w:rPr>
          <w:rFonts w:ascii="LM Sans 10" w:hAnsi="LM Sans 10"/>
          <w:b/>
        </w:rPr>
      </w:pPr>
      <w:r>
        <w:rPr>
          <w:rFonts w:ascii="LM Sans 10" w:hAnsi="LM Sans 10"/>
          <w:noProof/>
          <w:lang w:val="es-PE" w:eastAsia="es-PE"/>
        </w:rPr>
        <w:lastRenderedPageBreak/>
        <w:drawing>
          <wp:anchor distT="0" distB="0" distL="114300" distR="114300" simplePos="0" relativeHeight="487114240" behindDoc="0" locked="0" layoutInCell="1" allowOverlap="1" wp14:anchorId="44161527" wp14:editId="1E365D6D">
            <wp:simplePos x="0" y="0"/>
            <wp:positionH relativeFrom="column">
              <wp:posOffset>764931</wp:posOffset>
            </wp:positionH>
            <wp:positionV relativeFrom="paragraph">
              <wp:posOffset>219808</wp:posOffset>
            </wp:positionV>
            <wp:extent cx="3310090" cy="1424354"/>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8873" cy="142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24">
        <w:rPr>
          <w:rFonts w:ascii="LM Sans 10" w:hAnsi="LM Sans 10"/>
          <w:b/>
        </w:rPr>
        <w:t>TEMPERATURA</w:t>
      </w:r>
    </w:p>
    <w:p w:rsidR="00F3002F" w:rsidRDefault="00F3002F">
      <w:pPr>
        <w:rPr>
          <w:rFonts w:ascii="LM Sans 10" w:hAnsi="LM Sans 10"/>
        </w:rPr>
      </w:pPr>
      <w:r>
        <w:rPr>
          <w:rFonts w:ascii="LM Sans 10" w:hAnsi="LM Sans 10"/>
        </w:rPr>
        <w:br w:type="page"/>
      </w:r>
    </w:p>
    <w:p w:rsidR="004A27AB" w:rsidRDefault="00F441C4" w:rsidP="00F3002F">
      <w:pPr>
        <w:spacing w:line="491" w:lineRule="auto"/>
        <w:jc w:val="center"/>
        <w:rPr>
          <w:rFonts w:ascii="LM Sans 10" w:hAnsi="LM Sans 10"/>
        </w:rPr>
      </w:pPr>
      <w:r>
        <w:rPr>
          <w:rFonts w:ascii="LM Sans 10" w:hAnsi="LM Sans 10"/>
          <w:noProof/>
          <w:lang w:val="es-PE" w:eastAsia="es-PE"/>
        </w:rPr>
        <w:lastRenderedPageBreak/>
        <w:drawing>
          <wp:inline distT="0" distB="0" distL="0" distR="0" wp14:anchorId="40593CEA" wp14:editId="3A82AE3B">
            <wp:extent cx="2804746" cy="293663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4962" cy="2936857"/>
                    </a:xfrm>
                    <a:prstGeom prst="rect">
                      <a:avLst/>
                    </a:prstGeom>
                    <a:noFill/>
                    <a:ln>
                      <a:noFill/>
                    </a:ln>
                  </pic:spPr>
                </pic:pic>
              </a:graphicData>
            </a:graphic>
          </wp:inline>
        </w:drawing>
      </w:r>
    </w:p>
    <w:p w:rsidR="00F441C4" w:rsidRDefault="00F441C4" w:rsidP="00F3002F">
      <w:pPr>
        <w:spacing w:line="491" w:lineRule="auto"/>
        <w:jc w:val="center"/>
        <w:rPr>
          <w:rFonts w:ascii="LM Sans 10" w:hAnsi="LM Sans 10"/>
        </w:rPr>
      </w:pPr>
      <w:r>
        <w:rPr>
          <w:rFonts w:ascii="LM Sans 10" w:hAnsi="LM Sans 10"/>
          <w:noProof/>
          <w:lang w:val="es-PE" w:eastAsia="es-PE"/>
        </w:rPr>
        <w:lastRenderedPageBreak/>
        <w:drawing>
          <wp:inline distT="0" distB="0" distL="0" distR="0" wp14:anchorId="5451CB24" wp14:editId="60EB0E66">
            <wp:extent cx="3103685" cy="280474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3924" cy="2804962"/>
                    </a:xfrm>
                    <a:prstGeom prst="rect">
                      <a:avLst/>
                    </a:prstGeom>
                    <a:noFill/>
                    <a:ln>
                      <a:noFill/>
                    </a:ln>
                  </pic:spPr>
                </pic:pic>
              </a:graphicData>
            </a:graphic>
          </wp:inline>
        </w:drawing>
      </w:r>
    </w:p>
    <w:p w:rsidR="00F441C4" w:rsidRDefault="00F441C4" w:rsidP="00F3002F">
      <w:pPr>
        <w:spacing w:line="491" w:lineRule="auto"/>
        <w:jc w:val="center"/>
        <w:rPr>
          <w:rFonts w:ascii="LM Sans 10" w:hAnsi="LM Sans 10"/>
        </w:rPr>
      </w:pPr>
      <w:r>
        <w:rPr>
          <w:rFonts w:ascii="LM Sans 10" w:hAnsi="LM Sans 10"/>
          <w:noProof/>
          <w:lang w:val="es-PE" w:eastAsia="es-PE"/>
        </w:rPr>
        <w:lastRenderedPageBreak/>
        <w:drawing>
          <wp:inline distT="0" distB="0" distL="0" distR="0" wp14:anchorId="541BE6F3" wp14:editId="4D77E2FA">
            <wp:extent cx="2778125" cy="253238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8125" cy="2532380"/>
                    </a:xfrm>
                    <a:prstGeom prst="rect">
                      <a:avLst/>
                    </a:prstGeom>
                    <a:noFill/>
                    <a:ln>
                      <a:noFill/>
                    </a:ln>
                  </pic:spPr>
                </pic:pic>
              </a:graphicData>
            </a:graphic>
          </wp:inline>
        </w:drawing>
      </w:r>
    </w:p>
    <w:p w:rsidR="00F441C4" w:rsidRDefault="00F441C4" w:rsidP="00F3002F">
      <w:pPr>
        <w:spacing w:line="491" w:lineRule="auto"/>
        <w:jc w:val="center"/>
        <w:rPr>
          <w:rFonts w:ascii="LM Sans 10" w:hAnsi="LM Sans 10"/>
        </w:rPr>
      </w:pPr>
    </w:p>
    <w:p w:rsidR="00F441C4" w:rsidRDefault="00F441C4" w:rsidP="00B9188A">
      <w:pPr>
        <w:spacing w:line="491" w:lineRule="auto"/>
        <w:rPr>
          <w:rFonts w:ascii="LM Sans 10" w:hAnsi="LM Sans 10"/>
        </w:rPr>
        <w:sectPr w:rsidR="00F441C4" w:rsidSect="00F441C4">
          <w:headerReference w:type="default" r:id="rId19"/>
          <w:footerReference w:type="default" r:id="rId20"/>
          <w:pgSz w:w="7260" w:h="5450" w:orient="landscape"/>
          <w:pgMar w:top="485" w:right="0" w:bottom="200" w:left="0" w:header="587" w:footer="8" w:gutter="0"/>
          <w:pgNumType w:start="4"/>
          <w:cols w:space="720"/>
        </w:sectPr>
      </w:pPr>
    </w:p>
    <w:p w:rsidR="004A27AB" w:rsidRDefault="004A27AB">
      <w:pPr>
        <w:pStyle w:val="Textoindependiente"/>
        <w:rPr>
          <w:rFonts w:ascii="LM Sans 10"/>
          <w:sz w:val="20"/>
        </w:rPr>
      </w:pPr>
    </w:p>
    <w:p w:rsidR="004A27AB" w:rsidRDefault="004A27AB">
      <w:pPr>
        <w:pStyle w:val="Textoindependiente"/>
        <w:spacing w:before="13"/>
        <w:rPr>
          <w:rFonts w:ascii="LM Sans 10"/>
          <w:sz w:val="26"/>
        </w:rPr>
      </w:pPr>
    </w:p>
    <w:p w:rsidR="004A27AB" w:rsidRDefault="005B2E63">
      <w:pPr>
        <w:pStyle w:val="Textoindependiente"/>
        <w:spacing w:before="99" w:line="247" w:lineRule="auto"/>
        <w:ind w:left="566" w:right="565"/>
      </w:pPr>
      <w:r>
        <w:rPr>
          <w:color w:val="014358"/>
          <w:spacing w:val="-4"/>
        </w:rPr>
        <w:t xml:space="preserve">Por </w:t>
      </w:r>
      <w:r>
        <w:rPr>
          <w:color w:val="014358"/>
        </w:rPr>
        <w:t xml:space="preserve">lo general </w:t>
      </w:r>
      <w:r>
        <w:rPr>
          <w:rFonts w:ascii="LM Sans 10" w:hAnsi="LM Sans 10"/>
          <w:b/>
          <w:color w:val="EFC821"/>
        </w:rPr>
        <w:t xml:space="preserve">calor </w:t>
      </w:r>
      <w:r>
        <w:rPr>
          <w:color w:val="014358"/>
        </w:rPr>
        <w:t xml:space="preserve">es el término que se utiliza para describir un tipo de transferencia de energía. Cuando se habla </w:t>
      </w:r>
      <w:proofErr w:type="gramStart"/>
      <w:r>
        <w:rPr>
          <w:color w:val="014358"/>
        </w:rPr>
        <w:t>de ”</w:t>
      </w:r>
      <w:proofErr w:type="gramEnd"/>
      <w:r>
        <w:rPr>
          <w:color w:val="014358"/>
        </w:rPr>
        <w:t>calor o ”energía calorífica, se refiere a la cantidad de energía que se agrega o se quita a la energía interna total</w:t>
      </w:r>
      <w:r>
        <w:rPr>
          <w:color w:val="014358"/>
          <w:spacing w:val="-6"/>
        </w:rPr>
        <w:t xml:space="preserve"> </w:t>
      </w:r>
      <w:r>
        <w:rPr>
          <w:color w:val="014358"/>
        </w:rPr>
        <w:t>de</w:t>
      </w:r>
      <w:r>
        <w:rPr>
          <w:color w:val="014358"/>
          <w:spacing w:val="-6"/>
        </w:rPr>
        <w:t xml:space="preserve"> </w:t>
      </w:r>
      <w:r>
        <w:rPr>
          <w:color w:val="014358"/>
        </w:rPr>
        <w:t>un</w:t>
      </w:r>
      <w:r>
        <w:rPr>
          <w:color w:val="014358"/>
          <w:spacing w:val="-6"/>
        </w:rPr>
        <w:t xml:space="preserve"> </w:t>
      </w:r>
      <w:r>
        <w:rPr>
          <w:color w:val="014358"/>
        </w:rPr>
        <w:t>objeto,</w:t>
      </w:r>
      <w:r>
        <w:rPr>
          <w:color w:val="014358"/>
          <w:spacing w:val="-7"/>
        </w:rPr>
        <w:t xml:space="preserve"> </w:t>
      </w:r>
      <w:r>
        <w:rPr>
          <w:color w:val="014358"/>
        </w:rPr>
        <w:t>debido</w:t>
      </w:r>
      <w:r>
        <w:rPr>
          <w:color w:val="014358"/>
          <w:spacing w:val="-6"/>
        </w:rPr>
        <w:t xml:space="preserve"> </w:t>
      </w:r>
      <w:r>
        <w:rPr>
          <w:color w:val="014358"/>
        </w:rPr>
        <w:t>una</w:t>
      </w:r>
      <w:r>
        <w:rPr>
          <w:color w:val="014358"/>
          <w:spacing w:val="-6"/>
        </w:rPr>
        <w:t xml:space="preserve"> </w:t>
      </w:r>
      <w:r>
        <w:rPr>
          <w:color w:val="014358"/>
        </w:rPr>
        <w:t>diferencia</w:t>
      </w:r>
      <w:r>
        <w:rPr>
          <w:color w:val="014358"/>
          <w:spacing w:val="-7"/>
        </w:rPr>
        <w:t xml:space="preserve"> </w:t>
      </w:r>
      <w:r>
        <w:rPr>
          <w:color w:val="014358"/>
        </w:rPr>
        <w:t>de</w:t>
      </w:r>
      <w:r>
        <w:rPr>
          <w:color w:val="014358"/>
          <w:spacing w:val="-5"/>
        </w:rPr>
        <w:t xml:space="preserve"> </w:t>
      </w:r>
      <w:r>
        <w:rPr>
          <w:color w:val="014358"/>
        </w:rPr>
        <w:t>temperatura.</w:t>
      </w:r>
      <w:r>
        <w:rPr>
          <w:color w:val="014358"/>
          <w:spacing w:val="-6"/>
        </w:rPr>
        <w:t xml:space="preserve"> </w:t>
      </w:r>
      <w:r>
        <w:rPr>
          <w:color w:val="014358"/>
        </w:rPr>
        <w:t>El</w:t>
      </w:r>
      <w:r>
        <w:rPr>
          <w:color w:val="014358"/>
          <w:spacing w:val="-7"/>
        </w:rPr>
        <w:t xml:space="preserve"> </w:t>
      </w:r>
      <w:r>
        <w:rPr>
          <w:color w:val="014358"/>
        </w:rPr>
        <w:t>calor</w:t>
      </w:r>
      <w:r>
        <w:rPr>
          <w:color w:val="014358"/>
          <w:spacing w:val="-6"/>
        </w:rPr>
        <w:t xml:space="preserve"> </w:t>
      </w:r>
      <w:r>
        <w:rPr>
          <w:color w:val="014358"/>
        </w:rPr>
        <w:t>es</w:t>
      </w:r>
      <w:r>
        <w:rPr>
          <w:color w:val="014358"/>
          <w:spacing w:val="-5"/>
        </w:rPr>
        <w:t xml:space="preserve"> </w:t>
      </w:r>
      <w:r>
        <w:rPr>
          <w:color w:val="014358"/>
        </w:rPr>
        <w:t>energía</w:t>
      </w:r>
      <w:r>
        <w:rPr>
          <w:color w:val="014358"/>
          <w:spacing w:val="-7"/>
        </w:rPr>
        <w:t xml:space="preserve"> </w:t>
      </w:r>
      <w:r>
        <w:rPr>
          <w:color w:val="014358"/>
        </w:rPr>
        <w:t xml:space="preserve">en tránsito, y por lo tanto se mide en unidades estándar de energía, por ejemplo en unidades del </w:t>
      </w:r>
      <w:r>
        <w:rPr>
          <w:rFonts w:ascii="LM Sans 10" w:hAnsi="LM Sans 10"/>
          <w:b/>
          <w:color w:val="014358"/>
        </w:rPr>
        <w:t xml:space="preserve">SI </w:t>
      </w:r>
      <w:r>
        <w:rPr>
          <w:color w:val="014358"/>
        </w:rPr>
        <w:t xml:space="preserve">el </w:t>
      </w:r>
      <w:r>
        <w:rPr>
          <w:rFonts w:ascii="LM Sans 10" w:hAnsi="LM Sans 10"/>
          <w:b/>
          <w:color w:val="EFC821"/>
        </w:rPr>
        <w:t>Joule</w:t>
      </w:r>
      <w:r>
        <w:rPr>
          <w:color w:val="014358"/>
        </w:rPr>
        <w:t xml:space="preserve">. Otra unidad de calor de uso común es la </w:t>
      </w:r>
      <w:r>
        <w:rPr>
          <w:rFonts w:ascii="LM Sans 10" w:hAnsi="LM Sans 10"/>
          <w:b/>
          <w:color w:val="EFC821"/>
        </w:rPr>
        <w:t xml:space="preserve">caloría </w:t>
      </w:r>
      <w:r>
        <w:rPr>
          <w:color w:val="014358"/>
        </w:rPr>
        <w:t xml:space="preserve">(cal), la cual se define como la cantidad de calor necesaria para elevar la temperatura de 1 g de agua en 1 </w:t>
      </w:r>
      <w:r>
        <w:rPr>
          <w:color w:val="014358"/>
          <w:w w:val="110"/>
        </w:rPr>
        <w:t>C</w:t>
      </w:r>
      <w:r>
        <w:rPr>
          <w:rFonts w:ascii="Arial" w:hAnsi="Arial"/>
          <w:i/>
          <w:color w:val="014358"/>
          <w:w w:val="110"/>
          <w:position w:val="8"/>
          <w:sz w:val="12"/>
        </w:rPr>
        <w:t xml:space="preserve">◦ </w:t>
      </w:r>
      <w:r>
        <w:rPr>
          <w:color w:val="014358"/>
        </w:rPr>
        <w:t>(de 14.5 a</w:t>
      </w:r>
      <w:r>
        <w:rPr>
          <w:color w:val="014358"/>
          <w:spacing w:val="-6"/>
        </w:rPr>
        <w:t xml:space="preserve"> </w:t>
      </w:r>
      <w:r>
        <w:rPr>
          <w:color w:val="014358"/>
        </w:rPr>
        <w:t>15.5</w:t>
      </w:r>
      <w:r>
        <w:rPr>
          <w:rFonts w:ascii="Arial" w:hAnsi="Arial"/>
          <w:i/>
          <w:color w:val="014358"/>
          <w:position w:val="8"/>
          <w:sz w:val="12"/>
        </w:rPr>
        <w:t>◦</w:t>
      </w:r>
      <w:r>
        <w:rPr>
          <w:color w:val="014358"/>
        </w:rPr>
        <w:t>C).</w:t>
      </w:r>
    </w:p>
    <w:p w:rsidR="004A27AB" w:rsidRDefault="004A27AB">
      <w:pPr>
        <w:spacing w:line="247" w:lineRule="auto"/>
        <w:sectPr w:rsidR="004A27AB">
          <w:headerReference w:type="default" r:id="rId21"/>
          <w:footerReference w:type="default" r:id="rId22"/>
          <w:pgSz w:w="7260" w:h="5450" w:orient="landscape"/>
          <w:pgMar w:top="1260" w:right="0" w:bottom="200" w:left="0" w:header="587" w:footer="8" w:gutter="0"/>
          <w:pgNumType w:start="6"/>
          <w:cols w:space="720"/>
        </w:sectPr>
      </w:pPr>
    </w:p>
    <w:p w:rsidR="004A27AB" w:rsidRDefault="005B2E63">
      <w:pPr>
        <w:pStyle w:val="Textoindependiente"/>
        <w:spacing w:before="166" w:line="199" w:lineRule="auto"/>
        <w:ind w:left="566" w:right="3036"/>
      </w:pPr>
      <w:r>
        <w:rPr>
          <w:noProof/>
          <w:lang w:val="es-PE" w:eastAsia="es-PE"/>
        </w:rPr>
        <w:lastRenderedPageBreak/>
        <w:drawing>
          <wp:anchor distT="0" distB="0" distL="0" distR="0" simplePos="0" relativeHeight="15732224" behindDoc="0" locked="0" layoutInCell="1" allowOverlap="1">
            <wp:simplePos x="0" y="0"/>
            <wp:positionH relativeFrom="page">
              <wp:posOffset>2761742</wp:posOffset>
            </wp:positionH>
            <wp:positionV relativeFrom="paragraph">
              <wp:posOffset>528775</wp:posOffset>
            </wp:positionV>
            <wp:extent cx="1425892" cy="159162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3" cstate="print"/>
                    <a:stretch>
                      <a:fillRect/>
                    </a:stretch>
                  </pic:blipFill>
                  <pic:spPr>
                    <a:xfrm>
                      <a:off x="0" y="0"/>
                      <a:ext cx="1425892" cy="1591627"/>
                    </a:xfrm>
                    <a:prstGeom prst="rect">
                      <a:avLst/>
                    </a:prstGeom>
                  </pic:spPr>
                </pic:pic>
              </a:graphicData>
            </a:graphic>
          </wp:anchor>
        </w:drawing>
      </w:r>
      <w:r>
        <w:rPr>
          <w:color w:val="014358"/>
        </w:rPr>
        <w:t>El científico inglés James Joule demostró cuantitativamente que cuando se efectuaba cierta cantidad de trabajo mecánico sobre el agua esta se calentaba. El utilizó un</w:t>
      </w:r>
      <w:r>
        <w:rPr>
          <w:color w:val="014358"/>
          <w:spacing w:val="-44"/>
        </w:rPr>
        <w:t xml:space="preserve"> </w:t>
      </w:r>
      <w:r>
        <w:rPr>
          <w:color w:val="014358"/>
        </w:rPr>
        <w:t xml:space="preserve">dispositivo como el que se muestra en la figura, donde al descender los pesos, los agitadores agitan el agua, y la energía mecánica, o trabajo, se convierte en energía calorífica la cual que eleva la temperatura del agua. Joule demostró que por cada 4186 J de trabajo realizado, la temperatura del agua aumentaba 1 </w:t>
      </w:r>
      <w:r>
        <w:rPr>
          <w:color w:val="014358"/>
          <w:w w:val="110"/>
        </w:rPr>
        <w:t>C</w:t>
      </w:r>
      <w:r>
        <w:rPr>
          <w:rFonts w:ascii="Arial" w:hAnsi="Arial"/>
          <w:i/>
          <w:color w:val="014358"/>
          <w:w w:val="110"/>
          <w:position w:val="8"/>
          <w:sz w:val="12"/>
        </w:rPr>
        <w:t xml:space="preserve">◦ </w:t>
      </w:r>
      <w:r>
        <w:rPr>
          <w:color w:val="014358"/>
        </w:rPr>
        <w:t>por kg, o bien, que 4186 J equivalía a 1</w:t>
      </w:r>
      <w:r>
        <w:rPr>
          <w:color w:val="014358"/>
          <w:spacing w:val="-22"/>
        </w:rPr>
        <w:t xml:space="preserve"> </w:t>
      </w:r>
      <w:r>
        <w:rPr>
          <w:color w:val="014358"/>
        </w:rPr>
        <w:t>kcal:</w:t>
      </w:r>
    </w:p>
    <w:p w:rsidR="004A27AB" w:rsidRDefault="005B2E63">
      <w:pPr>
        <w:pStyle w:val="Textoindependiente"/>
        <w:spacing w:before="122"/>
        <w:ind w:left="1818"/>
        <w:rPr>
          <w:i/>
        </w:rPr>
      </w:pPr>
      <w:r>
        <w:rPr>
          <w:color w:val="014358"/>
        </w:rPr>
        <w:t>1 kcal = 4186</w:t>
      </w:r>
      <w:r>
        <w:rPr>
          <w:i/>
          <w:color w:val="014358"/>
        </w:rPr>
        <w:t>J</w:t>
      </w:r>
    </w:p>
    <w:p w:rsidR="004A27AB" w:rsidRDefault="005B2E63">
      <w:pPr>
        <w:spacing w:before="150" w:line="199" w:lineRule="auto"/>
        <w:ind w:left="566" w:right="2840"/>
        <w:rPr>
          <w:sz w:val="18"/>
        </w:rPr>
      </w:pPr>
      <w:proofErr w:type="gramStart"/>
      <w:r>
        <w:rPr>
          <w:color w:val="014358"/>
          <w:sz w:val="18"/>
        </w:rPr>
        <w:t>donde</w:t>
      </w:r>
      <w:proofErr w:type="gramEnd"/>
      <w:r>
        <w:rPr>
          <w:color w:val="014358"/>
          <w:sz w:val="18"/>
        </w:rPr>
        <w:t xml:space="preserve"> dicha relación se denomina </w:t>
      </w:r>
      <w:r>
        <w:rPr>
          <w:rFonts w:ascii="LM Sans 10" w:hAnsi="LM Sans 10"/>
          <w:b/>
          <w:color w:val="EFC821"/>
          <w:sz w:val="18"/>
        </w:rPr>
        <w:t>equivalente mecánico del calor</w:t>
      </w:r>
      <w:r>
        <w:rPr>
          <w:color w:val="014358"/>
          <w:sz w:val="18"/>
        </w:rPr>
        <w:t>.</w:t>
      </w:r>
    </w:p>
    <w:p w:rsidR="004A27AB" w:rsidRDefault="004A27AB">
      <w:pPr>
        <w:spacing w:line="199" w:lineRule="auto"/>
        <w:rPr>
          <w:sz w:val="18"/>
        </w:rPr>
        <w:sectPr w:rsidR="004A27AB">
          <w:headerReference w:type="default" r:id="rId24"/>
          <w:footerReference w:type="default" r:id="rId25"/>
          <w:pgSz w:w="7260" w:h="5450" w:orient="landscape"/>
          <w:pgMar w:top="1260" w:right="0" w:bottom="200" w:left="0" w:header="587" w:footer="8" w:gutter="0"/>
          <w:pgNumType w:start="7"/>
          <w:cols w:space="720"/>
        </w:sectPr>
      </w:pPr>
    </w:p>
    <w:p w:rsidR="004A27AB" w:rsidRDefault="004A27AB">
      <w:pPr>
        <w:pStyle w:val="Textoindependiente"/>
        <w:rPr>
          <w:sz w:val="20"/>
        </w:rPr>
      </w:pPr>
    </w:p>
    <w:p w:rsidR="004A27AB" w:rsidRDefault="004A27AB">
      <w:pPr>
        <w:pStyle w:val="Textoindependiente"/>
        <w:spacing w:before="8"/>
        <w:rPr>
          <w:sz w:val="23"/>
        </w:rPr>
      </w:pPr>
    </w:p>
    <w:bookmarkStart w:id="1" w:name="Calor_específico"/>
    <w:bookmarkStart w:id="2" w:name="_bookmark1"/>
    <w:bookmarkEnd w:id="1"/>
    <w:bookmarkEnd w:id="2"/>
    <w:p w:rsidR="004A27AB" w:rsidRDefault="005B2E63">
      <w:pPr>
        <w:pStyle w:val="Ttulo1"/>
        <w:spacing w:before="98"/>
      </w:pPr>
      <w:r>
        <w:fldChar w:fldCharType="begin"/>
      </w:r>
      <w:r>
        <w:instrText xml:space="preserve"> HYPERLINK \l "_bookmark0" </w:instrText>
      </w:r>
      <w:r>
        <w:fldChar w:fldCharType="separate"/>
      </w:r>
      <w:r>
        <w:rPr>
          <w:color w:val="D6D6EF"/>
        </w:rPr>
        <w:t>Calor</w:t>
      </w:r>
      <w:r>
        <w:rPr>
          <w:color w:val="D6D6EF"/>
        </w:rPr>
        <w:fldChar w:fldCharType="end"/>
      </w:r>
    </w:p>
    <w:p w:rsidR="004A27AB" w:rsidRDefault="004A27AB">
      <w:pPr>
        <w:pStyle w:val="Textoindependiente"/>
        <w:rPr>
          <w:rFonts w:ascii="LM Sans 10"/>
          <w:sz w:val="23"/>
        </w:rPr>
      </w:pPr>
    </w:p>
    <w:p w:rsidR="004A27AB" w:rsidRDefault="00FE1E3A">
      <w:pPr>
        <w:spacing w:line="491" w:lineRule="auto"/>
        <w:ind w:left="566" w:right="5107"/>
        <w:rPr>
          <w:rFonts w:ascii="LM Sans 10" w:hAnsi="LM Sans 10"/>
        </w:rPr>
      </w:pPr>
      <w:hyperlink w:anchor="_bookmark1" w:history="1">
        <w:r w:rsidR="005B2E63">
          <w:rPr>
            <w:rFonts w:ascii="LM Sans 10" w:hAnsi="LM Sans 10"/>
            <w:color w:val="3333B2"/>
          </w:rPr>
          <w:t>Calor específico</w:t>
        </w:r>
      </w:hyperlink>
      <w:r w:rsidR="005B2E63">
        <w:rPr>
          <w:rFonts w:ascii="LM Sans 10" w:hAnsi="LM Sans 10"/>
          <w:color w:val="3333B2"/>
        </w:rPr>
        <w:t xml:space="preserve"> </w:t>
      </w:r>
      <w:hyperlink w:anchor="_bookmark2" w:history="1">
        <w:r w:rsidR="005B2E63">
          <w:rPr>
            <w:rFonts w:ascii="LM Sans 10" w:hAnsi="LM Sans 10"/>
            <w:color w:val="D6D6EF"/>
          </w:rPr>
          <w:t>Calorimetría</w:t>
        </w:r>
      </w:hyperlink>
      <w:r w:rsidR="005B2E63">
        <w:rPr>
          <w:rFonts w:ascii="LM Sans 10" w:hAnsi="LM Sans 10"/>
          <w:color w:val="D6D6EF"/>
        </w:rPr>
        <w:t xml:space="preserve"> </w:t>
      </w:r>
      <w:hyperlink w:anchor="_bookmark3" w:history="1">
        <w:r w:rsidR="005B2E63">
          <w:rPr>
            <w:rFonts w:ascii="LM Sans 10" w:hAnsi="LM Sans 10"/>
            <w:color w:val="D6D6EF"/>
          </w:rPr>
          <w:t>Calor latente</w:t>
        </w:r>
      </w:hyperlink>
    </w:p>
    <w:p w:rsidR="004A27AB" w:rsidRDefault="004A27AB">
      <w:pPr>
        <w:spacing w:line="491" w:lineRule="auto"/>
        <w:rPr>
          <w:rFonts w:ascii="LM Sans 10" w:hAnsi="LM Sans 10"/>
        </w:rPr>
        <w:sectPr w:rsidR="004A27AB">
          <w:headerReference w:type="default" r:id="rId26"/>
          <w:footerReference w:type="default" r:id="rId27"/>
          <w:pgSz w:w="7260" w:h="5450" w:orient="landscape"/>
          <w:pgMar w:top="1260" w:right="0" w:bottom="200" w:left="0" w:header="587" w:footer="8" w:gutter="0"/>
          <w:pgNumType w:start="8"/>
          <w:cols w:space="720"/>
        </w:sectPr>
      </w:pPr>
    </w:p>
    <w:p w:rsidR="004A27AB" w:rsidRDefault="004A27AB">
      <w:pPr>
        <w:pStyle w:val="Textoindependiente"/>
        <w:spacing w:before="12"/>
        <w:rPr>
          <w:rFonts w:ascii="LM Sans 10"/>
          <w:sz w:val="24"/>
        </w:rPr>
      </w:pPr>
    </w:p>
    <w:p w:rsidR="004A27AB" w:rsidRDefault="005B2E63">
      <w:pPr>
        <w:pStyle w:val="Textoindependiente"/>
        <w:spacing w:before="135" w:line="199" w:lineRule="auto"/>
        <w:ind w:left="566" w:right="500"/>
      </w:pPr>
      <w:r>
        <w:rPr>
          <w:color w:val="014358"/>
        </w:rPr>
        <w:t xml:space="preserve">La cantidad de calor </w:t>
      </w:r>
      <w:r>
        <w:rPr>
          <w:color w:val="014358"/>
          <w:spacing w:val="2"/>
        </w:rPr>
        <w:t>(</w:t>
      </w:r>
      <w:r>
        <w:rPr>
          <w:i/>
          <w:color w:val="014358"/>
          <w:spacing w:val="2"/>
        </w:rPr>
        <w:t>Q</w:t>
      </w:r>
      <w:r>
        <w:rPr>
          <w:color w:val="014358"/>
          <w:spacing w:val="2"/>
        </w:rPr>
        <w:t xml:space="preserve">) </w:t>
      </w:r>
      <w:r>
        <w:rPr>
          <w:color w:val="014358"/>
        </w:rPr>
        <w:t>necesaria para variar la temperatura de una masa (</w:t>
      </w:r>
      <w:r>
        <w:rPr>
          <w:i/>
          <w:color w:val="014358"/>
        </w:rPr>
        <w:t>m</w:t>
      </w:r>
      <w:r>
        <w:rPr>
          <w:color w:val="014358"/>
        </w:rPr>
        <w:t xml:space="preserve">) de una sustancia es proporcional al cambio en su temperatura </w:t>
      </w:r>
      <w:r>
        <w:rPr>
          <w:color w:val="014358"/>
          <w:w w:val="135"/>
        </w:rPr>
        <w:t>(∆</w:t>
      </w:r>
      <w:proofErr w:type="gramStart"/>
      <w:r>
        <w:rPr>
          <w:i/>
          <w:color w:val="014358"/>
          <w:w w:val="135"/>
        </w:rPr>
        <w:t xml:space="preserve">T </w:t>
      </w:r>
      <w:r>
        <w:rPr>
          <w:color w:val="014358"/>
        </w:rPr>
        <w:t>)</w:t>
      </w:r>
      <w:proofErr w:type="gramEnd"/>
      <w:r>
        <w:rPr>
          <w:color w:val="014358"/>
        </w:rPr>
        <w:t xml:space="preserve"> y a </w:t>
      </w:r>
      <w:r>
        <w:rPr>
          <w:color w:val="014358"/>
          <w:spacing w:val="-29"/>
        </w:rPr>
        <w:t xml:space="preserve">dicha </w:t>
      </w:r>
      <w:r>
        <w:rPr>
          <w:color w:val="014358"/>
        </w:rPr>
        <w:t>masa, o sea decir,</w:t>
      </w:r>
    </w:p>
    <w:p w:rsidR="0083432C" w:rsidRDefault="0083432C">
      <w:pPr>
        <w:spacing w:line="229" w:lineRule="exact"/>
        <w:ind w:left="3133"/>
        <w:rPr>
          <w:i/>
          <w:color w:val="014358"/>
          <w:w w:val="99"/>
          <w:sz w:val="36"/>
          <w:szCs w:val="36"/>
        </w:rPr>
      </w:pPr>
    </w:p>
    <w:p w:rsidR="004A27AB" w:rsidRPr="0083432C" w:rsidRDefault="005B2E63">
      <w:pPr>
        <w:spacing w:line="229" w:lineRule="exact"/>
        <w:ind w:left="3133"/>
        <w:rPr>
          <w:rFonts w:ascii="DejaVu Sans Condensed" w:hAnsi="DejaVu Sans Condensed"/>
          <w:i/>
          <w:sz w:val="28"/>
          <w:szCs w:val="28"/>
        </w:rPr>
      </w:pPr>
      <w:r w:rsidRPr="0083432C">
        <w:rPr>
          <w:i/>
          <w:color w:val="014358"/>
          <w:w w:val="99"/>
          <w:sz w:val="28"/>
          <w:szCs w:val="28"/>
        </w:rPr>
        <w:t>Q</w:t>
      </w:r>
      <w:r w:rsidRPr="0083432C">
        <w:rPr>
          <w:i/>
          <w:color w:val="014358"/>
          <w:spacing w:val="-2"/>
          <w:sz w:val="28"/>
          <w:szCs w:val="28"/>
        </w:rPr>
        <w:t xml:space="preserve"> </w:t>
      </w:r>
      <w:r w:rsidRPr="0083432C">
        <w:rPr>
          <w:color w:val="014358"/>
          <w:w w:val="99"/>
          <w:sz w:val="28"/>
          <w:szCs w:val="28"/>
        </w:rPr>
        <w:t>=</w:t>
      </w:r>
      <w:r w:rsidRPr="0083432C">
        <w:rPr>
          <w:color w:val="014358"/>
          <w:spacing w:val="-11"/>
          <w:sz w:val="28"/>
          <w:szCs w:val="28"/>
        </w:rPr>
        <w:t xml:space="preserve"> </w:t>
      </w:r>
      <w:proofErr w:type="spellStart"/>
      <w:r w:rsidR="0083432C" w:rsidRPr="0083432C">
        <w:rPr>
          <w:i/>
          <w:color w:val="014358"/>
          <w:w w:val="99"/>
          <w:sz w:val="28"/>
          <w:szCs w:val="28"/>
        </w:rPr>
        <w:t>mCe</w:t>
      </w:r>
      <w:r w:rsidR="0083432C" w:rsidRPr="0083432C">
        <w:rPr>
          <w:rFonts w:ascii="Times New Roman" w:hAnsi="Times New Roman" w:cs="Times New Roman"/>
          <w:i/>
          <w:color w:val="014358"/>
          <w:w w:val="99"/>
          <w:sz w:val="28"/>
          <w:szCs w:val="28"/>
        </w:rPr>
        <w:t>Δ</w:t>
      </w:r>
      <w:r w:rsidR="0083432C" w:rsidRPr="0083432C">
        <w:rPr>
          <w:i/>
          <w:color w:val="014358"/>
          <w:w w:val="99"/>
          <w:sz w:val="28"/>
          <w:szCs w:val="28"/>
        </w:rPr>
        <w:t>T</w:t>
      </w:r>
      <w:proofErr w:type="spellEnd"/>
    </w:p>
    <w:p w:rsidR="004A27AB" w:rsidRDefault="005B2E63">
      <w:pPr>
        <w:pStyle w:val="Textoindependiente"/>
        <w:spacing w:before="86" w:line="247" w:lineRule="auto"/>
        <w:ind w:left="566" w:right="565"/>
      </w:pPr>
      <w:proofErr w:type="gramStart"/>
      <w:r>
        <w:rPr>
          <w:color w:val="014358"/>
        </w:rPr>
        <w:t>donde</w:t>
      </w:r>
      <w:proofErr w:type="gramEnd"/>
      <w:r>
        <w:rPr>
          <w:color w:val="014358"/>
        </w:rPr>
        <w:t xml:space="preserve"> </w:t>
      </w:r>
      <w:r>
        <w:rPr>
          <w:i/>
          <w:color w:val="014358"/>
        </w:rPr>
        <w:t xml:space="preserve">c </w:t>
      </w:r>
      <w:r>
        <w:rPr>
          <w:color w:val="014358"/>
        </w:rPr>
        <w:t xml:space="preserve">es un coeficiente de proporcionalidad el cual se conoce como </w:t>
      </w:r>
      <w:r>
        <w:rPr>
          <w:rFonts w:ascii="LM Sans 10" w:hAnsi="LM Sans 10"/>
          <w:b/>
          <w:color w:val="EFC821"/>
        </w:rPr>
        <w:t xml:space="preserve">calor específico </w:t>
      </w:r>
      <w:r>
        <w:rPr>
          <w:color w:val="014358"/>
        </w:rPr>
        <w:t>y representa la cantidad de calor necesaria para elevar en 1</w:t>
      </w:r>
      <w:r>
        <w:rPr>
          <w:rFonts w:ascii="Arial" w:hAnsi="Arial"/>
          <w:i/>
          <w:color w:val="014358"/>
          <w:position w:val="8"/>
          <w:sz w:val="12"/>
        </w:rPr>
        <w:t>◦</w:t>
      </w:r>
      <w:r>
        <w:rPr>
          <w:color w:val="014358"/>
        </w:rPr>
        <w:t xml:space="preserve">C la temperatura de 1 kg de una sustancia. Las unidades del calor específico en </w:t>
      </w:r>
      <w:r>
        <w:rPr>
          <w:rFonts w:ascii="LM Sans 10" w:hAnsi="LM Sans 10"/>
          <w:b/>
          <w:color w:val="014358"/>
        </w:rPr>
        <w:t xml:space="preserve">SI </w:t>
      </w:r>
      <w:r>
        <w:rPr>
          <w:color w:val="014358"/>
          <w:w w:val="99"/>
        </w:rPr>
        <w:t>son</w:t>
      </w:r>
      <w:r>
        <w:rPr>
          <w:color w:val="014358"/>
        </w:rPr>
        <w:t xml:space="preserve"> </w:t>
      </w:r>
      <w:r>
        <w:rPr>
          <w:color w:val="014358"/>
          <w:w w:val="99"/>
        </w:rPr>
        <w:t>J</w:t>
      </w:r>
      <w:proofErr w:type="gramStart"/>
      <w:r>
        <w:rPr>
          <w:color w:val="014358"/>
          <w:w w:val="99"/>
        </w:rPr>
        <w:t>/(</w:t>
      </w:r>
      <w:proofErr w:type="spellStart"/>
      <w:proofErr w:type="gramEnd"/>
      <w:r>
        <w:rPr>
          <w:color w:val="014358"/>
          <w:w w:val="99"/>
        </w:rPr>
        <w:t>kg</w:t>
      </w:r>
      <w:r>
        <w:rPr>
          <w:rFonts w:ascii="Verdana" w:hAnsi="Verdana"/>
          <w:i/>
          <w:color w:val="014358"/>
          <w:w w:val="78"/>
        </w:rPr>
        <w:t>·</w:t>
      </w:r>
      <w:r>
        <w:rPr>
          <w:color w:val="014358"/>
          <w:w w:val="99"/>
        </w:rPr>
        <w:t>K</w:t>
      </w:r>
      <w:proofErr w:type="spellEnd"/>
      <w:r>
        <w:rPr>
          <w:color w:val="014358"/>
          <w:w w:val="99"/>
        </w:rPr>
        <w:t>)</w:t>
      </w:r>
      <w:r>
        <w:rPr>
          <w:color w:val="014358"/>
        </w:rPr>
        <w:t xml:space="preserve"> </w:t>
      </w:r>
      <w:r>
        <w:rPr>
          <w:color w:val="014358"/>
          <w:w w:val="99"/>
        </w:rPr>
        <w:t>o</w:t>
      </w:r>
      <w:r>
        <w:rPr>
          <w:color w:val="014358"/>
        </w:rPr>
        <w:t xml:space="preserve"> </w:t>
      </w:r>
      <w:r>
        <w:rPr>
          <w:color w:val="014358"/>
          <w:w w:val="99"/>
        </w:rPr>
        <w:t>J/(</w:t>
      </w:r>
      <w:proofErr w:type="spellStart"/>
      <w:r>
        <w:rPr>
          <w:color w:val="014358"/>
          <w:w w:val="99"/>
        </w:rPr>
        <w:t>kg</w:t>
      </w:r>
      <w:r>
        <w:rPr>
          <w:rFonts w:ascii="Verdana" w:hAnsi="Verdana"/>
          <w:i/>
          <w:color w:val="014358"/>
          <w:w w:val="78"/>
        </w:rPr>
        <w:t>·</w:t>
      </w:r>
      <w:r>
        <w:rPr>
          <w:color w:val="014358"/>
          <w:w w:val="99"/>
        </w:rPr>
        <w:t>C</w:t>
      </w:r>
      <w:proofErr w:type="spellEnd"/>
      <w:r>
        <w:rPr>
          <w:rFonts w:ascii="Arial" w:hAnsi="Arial"/>
          <w:i/>
          <w:color w:val="014358"/>
          <w:w w:val="179"/>
          <w:position w:val="8"/>
          <w:sz w:val="12"/>
        </w:rPr>
        <w:t>◦</w:t>
      </w:r>
      <w:r>
        <w:rPr>
          <w:color w:val="014358"/>
          <w:w w:val="99"/>
        </w:rPr>
        <w:t>).</w:t>
      </w:r>
      <w:r>
        <w:rPr>
          <w:color w:val="014358"/>
        </w:rPr>
        <w:t xml:space="preserve"> </w:t>
      </w:r>
      <w:r>
        <w:rPr>
          <w:color w:val="014358"/>
          <w:w w:val="99"/>
        </w:rPr>
        <w:t>El</w:t>
      </w:r>
      <w:r>
        <w:rPr>
          <w:color w:val="014358"/>
        </w:rPr>
        <w:t xml:space="preserve"> </w:t>
      </w:r>
      <w:r>
        <w:rPr>
          <w:color w:val="014358"/>
          <w:w w:val="99"/>
        </w:rPr>
        <w:t>calor</w:t>
      </w:r>
      <w:r>
        <w:rPr>
          <w:color w:val="014358"/>
        </w:rPr>
        <w:t xml:space="preserve"> </w:t>
      </w:r>
      <w:r>
        <w:rPr>
          <w:color w:val="014358"/>
          <w:w w:val="99"/>
        </w:rPr>
        <w:t>específico</w:t>
      </w:r>
      <w:r>
        <w:rPr>
          <w:color w:val="014358"/>
        </w:rPr>
        <w:t xml:space="preserve"> </w:t>
      </w:r>
      <w:r>
        <w:rPr>
          <w:color w:val="014358"/>
          <w:w w:val="99"/>
        </w:rPr>
        <w:t>es</w:t>
      </w:r>
      <w:r>
        <w:rPr>
          <w:color w:val="014358"/>
        </w:rPr>
        <w:t xml:space="preserve"> </w:t>
      </w:r>
      <w:r>
        <w:rPr>
          <w:color w:val="014358"/>
          <w:w w:val="99"/>
        </w:rPr>
        <w:t>característico</w:t>
      </w:r>
      <w:r>
        <w:rPr>
          <w:color w:val="014358"/>
        </w:rPr>
        <w:t xml:space="preserve"> </w:t>
      </w:r>
      <w:r>
        <w:rPr>
          <w:color w:val="014358"/>
          <w:w w:val="99"/>
        </w:rPr>
        <w:t>del</w:t>
      </w:r>
      <w:r>
        <w:rPr>
          <w:color w:val="014358"/>
        </w:rPr>
        <w:t xml:space="preserve"> </w:t>
      </w:r>
      <w:r>
        <w:rPr>
          <w:color w:val="014358"/>
          <w:w w:val="99"/>
        </w:rPr>
        <w:t>tipo</w:t>
      </w:r>
      <w:r>
        <w:rPr>
          <w:color w:val="014358"/>
        </w:rPr>
        <w:t xml:space="preserve"> </w:t>
      </w:r>
      <w:r>
        <w:rPr>
          <w:color w:val="014358"/>
          <w:w w:val="99"/>
        </w:rPr>
        <w:t xml:space="preserve">de </w:t>
      </w:r>
      <w:r>
        <w:rPr>
          <w:color w:val="014358"/>
        </w:rPr>
        <w:t>sustancia. Así, el calor específico nos da una indicación de la configuración molecular interna y de los enlaces de un material. Es una propiedad intensiva pues no depende de la cantidad o el tamaño de la sustancia.</w:t>
      </w:r>
    </w:p>
    <w:p w:rsidR="004A27AB" w:rsidRDefault="004A27AB">
      <w:pPr>
        <w:spacing w:line="247" w:lineRule="auto"/>
        <w:sectPr w:rsidR="004A27AB">
          <w:headerReference w:type="default" r:id="rId28"/>
          <w:footerReference w:type="default" r:id="rId29"/>
          <w:pgSz w:w="7260" w:h="5450" w:orient="landscape"/>
          <w:pgMar w:top="1260" w:right="0" w:bottom="200" w:left="0" w:header="587" w:footer="8" w:gutter="0"/>
          <w:pgNumType w:start="9"/>
          <w:cols w:space="720"/>
        </w:sectPr>
      </w:pPr>
    </w:p>
    <w:p w:rsidR="004A27AB" w:rsidRDefault="004A27AB">
      <w:pPr>
        <w:pStyle w:val="Textoindependiente"/>
        <w:rPr>
          <w:sz w:val="20"/>
        </w:rPr>
      </w:pPr>
    </w:p>
    <w:p w:rsidR="004A27AB" w:rsidRDefault="004A27AB">
      <w:pPr>
        <w:pStyle w:val="Textoindependiente"/>
        <w:spacing w:before="4"/>
        <w:rPr>
          <w:sz w:val="19"/>
        </w:rPr>
      </w:pPr>
    </w:p>
    <w:p w:rsidR="004A27AB" w:rsidRDefault="005B2E63">
      <w:pPr>
        <w:pStyle w:val="Textoindependiente"/>
        <w:spacing w:before="1" w:line="199" w:lineRule="auto"/>
        <w:ind w:left="566" w:right="524"/>
      </w:pPr>
      <w:r>
        <w:rPr>
          <w:color w:val="014358"/>
        </w:rPr>
        <w:t xml:space="preserve">A veces resulta más útil describir una sustancia en términos del número de moles </w:t>
      </w:r>
      <w:r>
        <w:rPr>
          <w:i/>
          <w:color w:val="014358"/>
        </w:rPr>
        <w:t>n</w:t>
      </w:r>
      <w:r>
        <w:rPr>
          <w:color w:val="014358"/>
        </w:rPr>
        <w:t xml:space="preserve">, en vez de la masa </w:t>
      </w:r>
      <w:r>
        <w:rPr>
          <w:i/>
          <w:color w:val="014358"/>
        </w:rPr>
        <w:t xml:space="preserve">m </w:t>
      </w:r>
      <w:r>
        <w:rPr>
          <w:color w:val="014358"/>
        </w:rPr>
        <w:t xml:space="preserve">de la misma. La masa de una sustancia se puede relacionar con el número de moles de la misma, </w:t>
      </w:r>
      <w:r>
        <w:rPr>
          <w:i/>
          <w:color w:val="014358"/>
        </w:rPr>
        <w:t xml:space="preserve">m </w:t>
      </w:r>
      <w:r>
        <w:rPr>
          <w:color w:val="014358"/>
        </w:rPr>
        <w:t xml:space="preserve">= </w:t>
      </w:r>
      <w:proofErr w:type="spellStart"/>
      <w:r>
        <w:rPr>
          <w:i/>
          <w:color w:val="014358"/>
        </w:rPr>
        <w:t>nM</w:t>
      </w:r>
      <w:proofErr w:type="spellEnd"/>
      <w:r>
        <w:rPr>
          <w:color w:val="014358"/>
        </w:rPr>
        <w:t xml:space="preserve">, donde </w:t>
      </w:r>
      <w:r>
        <w:rPr>
          <w:i/>
          <w:color w:val="014358"/>
        </w:rPr>
        <w:t xml:space="preserve">M </w:t>
      </w:r>
      <w:r>
        <w:rPr>
          <w:color w:val="014358"/>
        </w:rPr>
        <w:t>es la masa molar de la sustancia y se define como la masa por mol. A partir de la definición anterior se puede reescribir la expresión de la cantidad de calor (</w:t>
      </w:r>
      <w:r>
        <w:rPr>
          <w:i/>
          <w:color w:val="014358"/>
        </w:rPr>
        <w:t>Q</w:t>
      </w:r>
      <w:r>
        <w:rPr>
          <w:color w:val="014358"/>
        </w:rPr>
        <w:t>) necesaria para variar la temperatura de una masa de una sustancia de la siguiente manera:</w:t>
      </w:r>
    </w:p>
    <w:p w:rsidR="004A27AB" w:rsidRDefault="005B2E63">
      <w:pPr>
        <w:spacing w:line="228" w:lineRule="exact"/>
        <w:ind w:left="1561" w:right="1561"/>
        <w:jc w:val="center"/>
        <w:rPr>
          <w:rFonts w:ascii="DejaVu Sans Condensed" w:hAnsi="DejaVu Sans Condensed"/>
          <w:i/>
          <w:sz w:val="18"/>
        </w:rPr>
      </w:pPr>
      <w:r>
        <w:rPr>
          <w:i/>
          <w:color w:val="014358"/>
          <w:w w:val="99"/>
          <w:sz w:val="18"/>
        </w:rPr>
        <w:t>Q</w:t>
      </w:r>
      <w:r>
        <w:rPr>
          <w:i/>
          <w:color w:val="014358"/>
          <w:spacing w:val="-2"/>
          <w:sz w:val="18"/>
        </w:rPr>
        <w:t xml:space="preserve"> </w:t>
      </w:r>
      <w:r>
        <w:rPr>
          <w:color w:val="014358"/>
          <w:w w:val="99"/>
          <w:sz w:val="18"/>
        </w:rPr>
        <w:t>=</w:t>
      </w:r>
      <w:r>
        <w:rPr>
          <w:color w:val="014358"/>
          <w:spacing w:val="-11"/>
          <w:sz w:val="18"/>
        </w:rPr>
        <w:t xml:space="preserve"> </w:t>
      </w:r>
      <w:proofErr w:type="spellStart"/>
      <w:r>
        <w:rPr>
          <w:i/>
          <w:color w:val="014358"/>
          <w:spacing w:val="-1"/>
          <w:w w:val="99"/>
          <w:sz w:val="18"/>
        </w:rPr>
        <w:t>nM</w:t>
      </w:r>
      <w:r>
        <w:rPr>
          <w:i/>
          <w:color w:val="014358"/>
          <w:spacing w:val="14"/>
          <w:w w:val="99"/>
          <w:sz w:val="18"/>
        </w:rPr>
        <w:t>c</w:t>
      </w:r>
      <w:r>
        <w:rPr>
          <w:color w:val="014358"/>
          <w:w w:val="304"/>
          <w:sz w:val="18"/>
        </w:rPr>
        <w:t>∆</w:t>
      </w:r>
      <w:r>
        <w:rPr>
          <w:i/>
          <w:color w:val="014358"/>
          <w:w w:val="99"/>
          <w:sz w:val="18"/>
        </w:rPr>
        <w:t>T</w:t>
      </w:r>
      <w:proofErr w:type="spellEnd"/>
      <w:r>
        <w:rPr>
          <w:i/>
          <w:color w:val="014358"/>
          <w:spacing w:val="13"/>
          <w:sz w:val="18"/>
        </w:rPr>
        <w:t xml:space="preserve"> </w:t>
      </w:r>
      <w:r>
        <w:rPr>
          <w:color w:val="014358"/>
          <w:w w:val="99"/>
          <w:sz w:val="18"/>
        </w:rPr>
        <w:t>=</w:t>
      </w:r>
      <w:r>
        <w:rPr>
          <w:color w:val="014358"/>
          <w:spacing w:val="-11"/>
          <w:sz w:val="18"/>
        </w:rPr>
        <w:t xml:space="preserve"> </w:t>
      </w:r>
      <w:proofErr w:type="spellStart"/>
      <w:r>
        <w:rPr>
          <w:i/>
          <w:color w:val="014358"/>
          <w:spacing w:val="-1"/>
          <w:w w:val="99"/>
          <w:sz w:val="18"/>
        </w:rPr>
        <w:t>n</w:t>
      </w:r>
      <w:r>
        <w:rPr>
          <w:i/>
          <w:color w:val="014358"/>
          <w:w w:val="99"/>
          <w:sz w:val="18"/>
        </w:rPr>
        <w:t>C</w:t>
      </w:r>
      <w:proofErr w:type="spellEnd"/>
      <w:r>
        <w:rPr>
          <w:i/>
          <w:color w:val="014358"/>
          <w:spacing w:val="-44"/>
          <w:sz w:val="18"/>
        </w:rPr>
        <w:t xml:space="preserve"> </w:t>
      </w:r>
      <w:r>
        <w:rPr>
          <w:color w:val="014358"/>
          <w:w w:val="304"/>
          <w:sz w:val="18"/>
        </w:rPr>
        <w:t>∆</w:t>
      </w:r>
      <w:r>
        <w:rPr>
          <w:i/>
          <w:color w:val="014358"/>
          <w:spacing w:val="24"/>
          <w:w w:val="99"/>
          <w:sz w:val="18"/>
        </w:rPr>
        <w:t>T</w:t>
      </w:r>
      <w:r>
        <w:rPr>
          <w:rFonts w:ascii="DejaVu Sans Condensed" w:hAnsi="DejaVu Sans Condensed"/>
          <w:i/>
          <w:color w:val="014358"/>
          <w:w w:val="99"/>
          <w:sz w:val="18"/>
        </w:rPr>
        <w:t>,</w:t>
      </w:r>
    </w:p>
    <w:p w:rsidR="004A27AB" w:rsidRDefault="005B2E63">
      <w:pPr>
        <w:pStyle w:val="Textoindependiente"/>
        <w:spacing w:before="86" w:line="247" w:lineRule="auto"/>
        <w:ind w:left="566" w:right="605"/>
      </w:pPr>
      <w:proofErr w:type="gramStart"/>
      <w:r>
        <w:rPr>
          <w:color w:val="014358"/>
        </w:rPr>
        <w:t>donde</w:t>
      </w:r>
      <w:proofErr w:type="gramEnd"/>
      <w:r>
        <w:rPr>
          <w:color w:val="014358"/>
        </w:rPr>
        <w:t xml:space="preserve"> </w:t>
      </w:r>
      <w:r>
        <w:rPr>
          <w:i/>
          <w:color w:val="014358"/>
        </w:rPr>
        <w:t xml:space="preserve">C </w:t>
      </w:r>
      <w:r>
        <w:rPr>
          <w:color w:val="014358"/>
        </w:rPr>
        <w:t xml:space="preserve">= </w:t>
      </w:r>
      <w:r>
        <w:rPr>
          <w:i/>
          <w:color w:val="014358"/>
        </w:rPr>
        <w:t xml:space="preserve">Mc </w:t>
      </w:r>
      <w:r>
        <w:rPr>
          <w:color w:val="014358"/>
        </w:rPr>
        <w:t xml:space="preserve">se conoce como </w:t>
      </w:r>
      <w:r>
        <w:rPr>
          <w:rFonts w:ascii="LM Sans 10" w:hAnsi="LM Sans 10"/>
          <w:b/>
          <w:color w:val="EFC821"/>
        </w:rPr>
        <w:t xml:space="preserve">capacidad calorífica molar </w:t>
      </w:r>
      <w:r>
        <w:rPr>
          <w:color w:val="014358"/>
        </w:rPr>
        <w:t>y representa la cantidad de calor necesaria para elevar en 1</w:t>
      </w:r>
      <w:r>
        <w:rPr>
          <w:rFonts w:ascii="Arial" w:hAnsi="Arial"/>
          <w:i/>
          <w:color w:val="014358"/>
          <w:position w:val="8"/>
          <w:sz w:val="12"/>
        </w:rPr>
        <w:t>◦</w:t>
      </w:r>
      <w:r>
        <w:rPr>
          <w:color w:val="014358"/>
        </w:rPr>
        <w:t xml:space="preserve">C la temperatura de 1 mol de una </w:t>
      </w:r>
      <w:r>
        <w:rPr>
          <w:color w:val="014358"/>
          <w:w w:val="99"/>
        </w:rPr>
        <w:t>sustancia.</w:t>
      </w:r>
      <w:r>
        <w:rPr>
          <w:color w:val="014358"/>
        </w:rPr>
        <w:t xml:space="preserve"> </w:t>
      </w:r>
      <w:r>
        <w:rPr>
          <w:color w:val="014358"/>
          <w:w w:val="99"/>
        </w:rPr>
        <w:t>Las</w:t>
      </w:r>
      <w:r>
        <w:rPr>
          <w:color w:val="014358"/>
        </w:rPr>
        <w:t xml:space="preserve"> </w:t>
      </w:r>
      <w:r>
        <w:rPr>
          <w:color w:val="014358"/>
          <w:w w:val="99"/>
        </w:rPr>
        <w:t>unidades</w:t>
      </w:r>
      <w:r>
        <w:rPr>
          <w:color w:val="014358"/>
        </w:rPr>
        <w:t xml:space="preserve"> </w:t>
      </w:r>
      <w:r>
        <w:rPr>
          <w:color w:val="014358"/>
          <w:w w:val="99"/>
        </w:rPr>
        <w:t>del</w:t>
      </w:r>
      <w:r>
        <w:rPr>
          <w:color w:val="014358"/>
        </w:rPr>
        <w:t xml:space="preserve"> </w:t>
      </w:r>
      <w:r>
        <w:rPr>
          <w:color w:val="014358"/>
          <w:w w:val="99"/>
        </w:rPr>
        <w:t>calor</w:t>
      </w:r>
      <w:r>
        <w:rPr>
          <w:color w:val="014358"/>
        </w:rPr>
        <w:t xml:space="preserve"> </w:t>
      </w:r>
      <w:r>
        <w:rPr>
          <w:color w:val="014358"/>
          <w:w w:val="99"/>
        </w:rPr>
        <w:t>específico</w:t>
      </w:r>
      <w:r>
        <w:rPr>
          <w:color w:val="014358"/>
        </w:rPr>
        <w:t xml:space="preserve"> </w:t>
      </w:r>
      <w:r>
        <w:rPr>
          <w:color w:val="014358"/>
          <w:w w:val="99"/>
        </w:rPr>
        <w:t>en</w:t>
      </w:r>
      <w:r>
        <w:rPr>
          <w:color w:val="014358"/>
        </w:rPr>
        <w:t xml:space="preserve"> </w:t>
      </w:r>
      <w:r>
        <w:rPr>
          <w:rFonts w:ascii="LM Sans 10" w:hAnsi="LM Sans 10"/>
          <w:b/>
          <w:color w:val="014358"/>
          <w:w w:val="99"/>
        </w:rPr>
        <w:t>SI</w:t>
      </w:r>
      <w:r>
        <w:rPr>
          <w:rFonts w:ascii="LM Sans 10" w:hAnsi="LM Sans 10"/>
          <w:b/>
          <w:color w:val="014358"/>
        </w:rPr>
        <w:t xml:space="preserve"> </w:t>
      </w:r>
      <w:r>
        <w:rPr>
          <w:color w:val="014358"/>
          <w:w w:val="99"/>
        </w:rPr>
        <w:t>son</w:t>
      </w:r>
      <w:r>
        <w:rPr>
          <w:color w:val="014358"/>
        </w:rPr>
        <w:t xml:space="preserve"> </w:t>
      </w:r>
      <w:r>
        <w:rPr>
          <w:color w:val="014358"/>
          <w:w w:val="99"/>
        </w:rPr>
        <w:t>J</w:t>
      </w:r>
      <w:proofErr w:type="gramStart"/>
      <w:r>
        <w:rPr>
          <w:color w:val="014358"/>
          <w:w w:val="99"/>
        </w:rPr>
        <w:t>/(</w:t>
      </w:r>
      <w:proofErr w:type="spellStart"/>
      <w:proofErr w:type="gramEnd"/>
      <w:r>
        <w:rPr>
          <w:color w:val="014358"/>
          <w:w w:val="99"/>
        </w:rPr>
        <w:t>mol</w:t>
      </w:r>
      <w:r>
        <w:rPr>
          <w:rFonts w:ascii="Verdana" w:hAnsi="Verdana"/>
          <w:i/>
          <w:color w:val="014358"/>
          <w:w w:val="78"/>
        </w:rPr>
        <w:t>·</w:t>
      </w:r>
      <w:r>
        <w:rPr>
          <w:color w:val="014358"/>
          <w:w w:val="99"/>
        </w:rPr>
        <w:t>K</w:t>
      </w:r>
      <w:proofErr w:type="spellEnd"/>
      <w:r>
        <w:rPr>
          <w:color w:val="014358"/>
          <w:w w:val="99"/>
        </w:rPr>
        <w:t>)</w:t>
      </w:r>
      <w:r>
        <w:rPr>
          <w:color w:val="014358"/>
        </w:rPr>
        <w:t xml:space="preserve"> </w:t>
      </w:r>
      <w:r>
        <w:rPr>
          <w:color w:val="014358"/>
          <w:w w:val="99"/>
        </w:rPr>
        <w:t>o</w:t>
      </w:r>
      <w:r>
        <w:rPr>
          <w:color w:val="014358"/>
        </w:rPr>
        <w:t xml:space="preserve"> </w:t>
      </w:r>
      <w:r>
        <w:rPr>
          <w:color w:val="014358"/>
          <w:w w:val="99"/>
        </w:rPr>
        <w:t>J/(</w:t>
      </w:r>
      <w:proofErr w:type="spellStart"/>
      <w:r>
        <w:rPr>
          <w:color w:val="014358"/>
          <w:w w:val="99"/>
        </w:rPr>
        <w:t>mol</w:t>
      </w:r>
      <w:r>
        <w:rPr>
          <w:rFonts w:ascii="Verdana" w:hAnsi="Verdana"/>
          <w:i/>
          <w:color w:val="014358"/>
          <w:w w:val="78"/>
        </w:rPr>
        <w:t>·</w:t>
      </w:r>
      <w:r>
        <w:rPr>
          <w:color w:val="014358"/>
          <w:w w:val="99"/>
        </w:rPr>
        <w:t>C</w:t>
      </w:r>
      <w:proofErr w:type="spellEnd"/>
      <w:r>
        <w:rPr>
          <w:rFonts w:ascii="Arial" w:hAnsi="Arial"/>
          <w:i/>
          <w:color w:val="014358"/>
          <w:w w:val="179"/>
          <w:position w:val="8"/>
          <w:sz w:val="12"/>
        </w:rPr>
        <w:t>◦</w:t>
      </w:r>
      <w:r>
        <w:rPr>
          <w:color w:val="014358"/>
          <w:w w:val="99"/>
        </w:rPr>
        <w:t>).</w:t>
      </w:r>
    </w:p>
    <w:p w:rsidR="004A27AB" w:rsidRDefault="004A27AB">
      <w:pPr>
        <w:spacing w:line="247" w:lineRule="auto"/>
        <w:sectPr w:rsidR="004A27AB">
          <w:headerReference w:type="default" r:id="rId30"/>
          <w:footerReference w:type="default" r:id="rId31"/>
          <w:pgSz w:w="7260" w:h="5450" w:orient="landscape"/>
          <w:pgMar w:top="1260" w:right="0" w:bottom="200" w:left="0" w:header="587" w:footer="8" w:gutter="0"/>
          <w:pgNumType w:start="10"/>
          <w:cols w:space="720"/>
        </w:sectPr>
      </w:pPr>
    </w:p>
    <w:p w:rsidR="004A27AB" w:rsidRDefault="004A27AB">
      <w:pPr>
        <w:pStyle w:val="Textoindependiente"/>
        <w:rPr>
          <w:sz w:val="20"/>
        </w:rPr>
      </w:pPr>
    </w:p>
    <w:p w:rsidR="004A27AB" w:rsidRDefault="004A27AB">
      <w:pPr>
        <w:pStyle w:val="Textoindependiente"/>
        <w:spacing w:before="9" w:after="1"/>
        <w:rPr>
          <w:sz w:val="11"/>
        </w:rPr>
      </w:pPr>
    </w:p>
    <w:tbl>
      <w:tblPr>
        <w:tblStyle w:val="TableNormal"/>
        <w:tblW w:w="0" w:type="auto"/>
        <w:tblInd w:w="572" w:type="dxa"/>
        <w:tblBorders>
          <w:top w:val="single" w:sz="4" w:space="0" w:color="014358"/>
          <w:left w:val="single" w:sz="4" w:space="0" w:color="014358"/>
          <w:bottom w:val="single" w:sz="4" w:space="0" w:color="014358"/>
          <w:right w:val="single" w:sz="4" w:space="0" w:color="014358"/>
          <w:insideH w:val="single" w:sz="4" w:space="0" w:color="014358"/>
          <w:insideV w:val="single" w:sz="4" w:space="0" w:color="014358"/>
        </w:tblBorders>
        <w:tblLayout w:type="fixed"/>
        <w:tblLook w:val="01E0" w:firstRow="1" w:lastRow="1" w:firstColumn="1" w:lastColumn="1" w:noHBand="0" w:noVBand="0"/>
      </w:tblPr>
      <w:tblGrid>
        <w:gridCol w:w="1830"/>
        <w:gridCol w:w="1435"/>
        <w:gridCol w:w="1139"/>
        <w:gridCol w:w="1774"/>
      </w:tblGrid>
      <w:tr w:rsidR="004A27AB">
        <w:trPr>
          <w:trHeight w:val="446"/>
        </w:trPr>
        <w:tc>
          <w:tcPr>
            <w:tcW w:w="1830" w:type="dxa"/>
            <w:tcBorders>
              <w:bottom w:val="double" w:sz="1" w:space="0" w:color="014358"/>
            </w:tcBorders>
          </w:tcPr>
          <w:p w:rsidR="004A27AB" w:rsidRDefault="005B2E63">
            <w:pPr>
              <w:pStyle w:val="TableParagraph"/>
              <w:spacing w:before="163" w:line="263" w:lineRule="exact"/>
              <w:ind w:left="78" w:right="71"/>
              <w:rPr>
                <w:sz w:val="18"/>
              </w:rPr>
            </w:pPr>
            <w:r>
              <w:rPr>
                <w:color w:val="014358"/>
                <w:sz w:val="18"/>
              </w:rPr>
              <w:t>Sustancia</w:t>
            </w:r>
          </w:p>
        </w:tc>
        <w:tc>
          <w:tcPr>
            <w:tcW w:w="1435" w:type="dxa"/>
            <w:tcBorders>
              <w:bottom w:val="double" w:sz="1" w:space="0" w:color="014358"/>
            </w:tcBorders>
          </w:tcPr>
          <w:p w:rsidR="004A27AB" w:rsidRDefault="005B2E63">
            <w:pPr>
              <w:pStyle w:val="TableParagraph"/>
              <w:spacing w:line="186" w:lineRule="exact"/>
              <w:ind w:left="94"/>
              <w:rPr>
                <w:sz w:val="18"/>
              </w:rPr>
            </w:pPr>
            <w:r>
              <w:rPr>
                <w:color w:val="014358"/>
                <w:sz w:val="18"/>
              </w:rPr>
              <w:t>Calor específico</w:t>
            </w:r>
          </w:p>
          <w:p w:rsidR="004A27AB" w:rsidRDefault="005B2E63">
            <w:pPr>
              <w:pStyle w:val="TableParagraph"/>
              <w:spacing w:line="240" w:lineRule="exact"/>
              <w:ind w:left="94" w:right="87"/>
              <w:rPr>
                <w:sz w:val="18"/>
              </w:rPr>
            </w:pPr>
            <w:r>
              <w:rPr>
                <w:color w:val="014358"/>
                <w:sz w:val="18"/>
              </w:rPr>
              <w:t xml:space="preserve">(J/kg </w:t>
            </w:r>
            <w:r>
              <w:rPr>
                <w:rFonts w:ascii="Verdana" w:hAnsi="Verdana"/>
                <w:i/>
                <w:color w:val="014358"/>
                <w:sz w:val="18"/>
              </w:rPr>
              <w:t xml:space="preserve">· </w:t>
            </w:r>
            <w:r>
              <w:rPr>
                <w:color w:val="014358"/>
                <w:sz w:val="18"/>
              </w:rPr>
              <w:t>K)</w:t>
            </w:r>
          </w:p>
        </w:tc>
        <w:tc>
          <w:tcPr>
            <w:tcW w:w="1139" w:type="dxa"/>
            <w:tcBorders>
              <w:bottom w:val="double" w:sz="1" w:space="0" w:color="014358"/>
            </w:tcBorders>
          </w:tcPr>
          <w:p w:rsidR="004A27AB" w:rsidRDefault="005B2E63">
            <w:pPr>
              <w:pStyle w:val="TableParagraph"/>
              <w:spacing w:line="186" w:lineRule="exact"/>
              <w:ind w:left="117" w:right="0"/>
              <w:jc w:val="left"/>
              <w:rPr>
                <w:sz w:val="18"/>
              </w:rPr>
            </w:pPr>
            <w:r>
              <w:rPr>
                <w:color w:val="014358"/>
                <w:sz w:val="18"/>
              </w:rPr>
              <w:t>Masa molar</w:t>
            </w:r>
          </w:p>
          <w:p w:rsidR="004A27AB" w:rsidRDefault="005B2E63">
            <w:pPr>
              <w:pStyle w:val="TableParagraph"/>
              <w:spacing w:line="240" w:lineRule="exact"/>
              <w:ind w:left="217" w:right="0"/>
              <w:jc w:val="left"/>
              <w:rPr>
                <w:sz w:val="18"/>
              </w:rPr>
            </w:pPr>
            <w:r>
              <w:rPr>
                <w:color w:val="014358"/>
                <w:sz w:val="18"/>
              </w:rPr>
              <w:t>(kg/mol)</w:t>
            </w:r>
          </w:p>
        </w:tc>
        <w:tc>
          <w:tcPr>
            <w:tcW w:w="1774" w:type="dxa"/>
            <w:tcBorders>
              <w:bottom w:val="double" w:sz="1" w:space="0" w:color="014358"/>
            </w:tcBorders>
          </w:tcPr>
          <w:p w:rsidR="004A27AB" w:rsidRDefault="005B2E63">
            <w:pPr>
              <w:pStyle w:val="TableParagraph"/>
              <w:spacing w:line="186" w:lineRule="exact"/>
              <w:ind w:left="117" w:right="0"/>
              <w:jc w:val="left"/>
              <w:rPr>
                <w:sz w:val="18"/>
              </w:rPr>
            </w:pPr>
            <w:r>
              <w:rPr>
                <w:color w:val="014358"/>
                <w:sz w:val="18"/>
              </w:rPr>
              <w:t>Capacidad calorífica</w:t>
            </w:r>
          </w:p>
          <w:p w:rsidR="004A27AB" w:rsidRDefault="005B2E63">
            <w:pPr>
              <w:pStyle w:val="TableParagraph"/>
              <w:spacing w:line="240" w:lineRule="exact"/>
              <w:ind w:left="205" w:right="0"/>
              <w:jc w:val="left"/>
              <w:rPr>
                <w:sz w:val="18"/>
              </w:rPr>
            </w:pPr>
            <w:r>
              <w:rPr>
                <w:color w:val="014358"/>
                <w:sz w:val="18"/>
              </w:rPr>
              <w:t xml:space="preserve">molar (J/mol </w:t>
            </w:r>
            <w:r>
              <w:rPr>
                <w:rFonts w:ascii="Verdana" w:hAnsi="Verdana"/>
                <w:i/>
                <w:color w:val="014358"/>
                <w:sz w:val="18"/>
              </w:rPr>
              <w:t xml:space="preserve">· </w:t>
            </w:r>
            <w:r>
              <w:rPr>
                <w:color w:val="014358"/>
                <w:sz w:val="18"/>
              </w:rPr>
              <w:t>K)</w:t>
            </w:r>
          </w:p>
        </w:tc>
      </w:tr>
      <w:tr w:rsidR="004A27AB">
        <w:trPr>
          <w:trHeight w:val="227"/>
        </w:trPr>
        <w:tc>
          <w:tcPr>
            <w:tcW w:w="1830" w:type="dxa"/>
            <w:tcBorders>
              <w:top w:val="double" w:sz="1" w:space="0" w:color="014358"/>
            </w:tcBorders>
          </w:tcPr>
          <w:p w:rsidR="004A27AB" w:rsidRDefault="005B2E63">
            <w:pPr>
              <w:pStyle w:val="TableParagraph"/>
              <w:spacing w:line="207" w:lineRule="exact"/>
              <w:ind w:left="78" w:right="71"/>
              <w:rPr>
                <w:sz w:val="18"/>
              </w:rPr>
            </w:pPr>
            <w:r>
              <w:rPr>
                <w:color w:val="014358"/>
                <w:sz w:val="18"/>
              </w:rPr>
              <w:t>Aluminio</w:t>
            </w:r>
          </w:p>
        </w:tc>
        <w:tc>
          <w:tcPr>
            <w:tcW w:w="1435" w:type="dxa"/>
            <w:tcBorders>
              <w:top w:val="double" w:sz="1" w:space="0" w:color="014358"/>
            </w:tcBorders>
          </w:tcPr>
          <w:p w:rsidR="004A27AB" w:rsidRDefault="005B2E63">
            <w:pPr>
              <w:pStyle w:val="TableParagraph"/>
              <w:spacing w:line="207" w:lineRule="exact"/>
              <w:ind w:left="94"/>
              <w:rPr>
                <w:sz w:val="18"/>
              </w:rPr>
            </w:pPr>
            <w:r>
              <w:rPr>
                <w:color w:val="014358"/>
                <w:sz w:val="18"/>
              </w:rPr>
              <w:t>910</w:t>
            </w:r>
          </w:p>
        </w:tc>
        <w:tc>
          <w:tcPr>
            <w:tcW w:w="1139" w:type="dxa"/>
            <w:tcBorders>
              <w:top w:val="double" w:sz="1" w:space="0" w:color="014358"/>
            </w:tcBorders>
          </w:tcPr>
          <w:p w:rsidR="004A27AB" w:rsidRDefault="005B2E63">
            <w:pPr>
              <w:pStyle w:val="TableParagraph"/>
              <w:spacing w:line="207" w:lineRule="exact"/>
              <w:ind w:right="303"/>
              <w:jc w:val="right"/>
              <w:rPr>
                <w:sz w:val="18"/>
              </w:rPr>
            </w:pPr>
            <w:r>
              <w:rPr>
                <w:color w:val="014358"/>
                <w:w w:val="95"/>
                <w:sz w:val="18"/>
              </w:rPr>
              <w:t>0.0270</w:t>
            </w:r>
          </w:p>
        </w:tc>
        <w:tc>
          <w:tcPr>
            <w:tcW w:w="1774" w:type="dxa"/>
            <w:tcBorders>
              <w:top w:val="double" w:sz="1" w:space="0" w:color="014358"/>
            </w:tcBorders>
          </w:tcPr>
          <w:p w:rsidR="004A27AB" w:rsidRDefault="005B2E63">
            <w:pPr>
              <w:pStyle w:val="TableParagraph"/>
              <w:spacing w:line="207" w:lineRule="exact"/>
              <w:ind w:left="653" w:right="649"/>
              <w:rPr>
                <w:sz w:val="18"/>
              </w:rPr>
            </w:pPr>
            <w:r>
              <w:rPr>
                <w:color w:val="014358"/>
                <w:sz w:val="18"/>
              </w:rPr>
              <w:t>24.6</w:t>
            </w:r>
          </w:p>
        </w:tc>
      </w:tr>
      <w:tr w:rsidR="004A27AB">
        <w:trPr>
          <w:trHeight w:val="217"/>
        </w:trPr>
        <w:tc>
          <w:tcPr>
            <w:tcW w:w="1830" w:type="dxa"/>
          </w:tcPr>
          <w:p w:rsidR="004A27AB" w:rsidRDefault="005B2E63">
            <w:pPr>
              <w:pStyle w:val="TableParagraph"/>
              <w:ind w:left="78" w:right="71"/>
              <w:rPr>
                <w:sz w:val="18"/>
              </w:rPr>
            </w:pPr>
            <w:r>
              <w:rPr>
                <w:color w:val="014358"/>
                <w:sz w:val="18"/>
              </w:rPr>
              <w:t>Berilio</w:t>
            </w:r>
          </w:p>
        </w:tc>
        <w:tc>
          <w:tcPr>
            <w:tcW w:w="1435" w:type="dxa"/>
          </w:tcPr>
          <w:p w:rsidR="004A27AB" w:rsidRDefault="005B2E63">
            <w:pPr>
              <w:pStyle w:val="TableParagraph"/>
              <w:ind w:left="94"/>
              <w:rPr>
                <w:sz w:val="18"/>
              </w:rPr>
            </w:pPr>
            <w:r>
              <w:rPr>
                <w:color w:val="014358"/>
                <w:sz w:val="18"/>
              </w:rPr>
              <w:t>1970</w:t>
            </w:r>
          </w:p>
        </w:tc>
        <w:tc>
          <w:tcPr>
            <w:tcW w:w="1139" w:type="dxa"/>
          </w:tcPr>
          <w:p w:rsidR="004A27AB" w:rsidRDefault="005B2E63">
            <w:pPr>
              <w:pStyle w:val="TableParagraph"/>
              <w:ind w:right="257"/>
              <w:jc w:val="right"/>
              <w:rPr>
                <w:sz w:val="18"/>
              </w:rPr>
            </w:pPr>
            <w:r>
              <w:rPr>
                <w:color w:val="014358"/>
                <w:w w:val="95"/>
                <w:sz w:val="18"/>
              </w:rPr>
              <w:t>0.00901</w:t>
            </w:r>
          </w:p>
        </w:tc>
        <w:tc>
          <w:tcPr>
            <w:tcW w:w="1774" w:type="dxa"/>
          </w:tcPr>
          <w:p w:rsidR="004A27AB" w:rsidRDefault="005B2E63">
            <w:pPr>
              <w:pStyle w:val="TableParagraph"/>
              <w:ind w:left="653" w:right="649"/>
              <w:rPr>
                <w:sz w:val="18"/>
              </w:rPr>
            </w:pPr>
            <w:r>
              <w:rPr>
                <w:color w:val="014358"/>
                <w:sz w:val="18"/>
              </w:rPr>
              <w:t>17.7</w:t>
            </w:r>
          </w:p>
        </w:tc>
      </w:tr>
      <w:tr w:rsidR="004A27AB">
        <w:trPr>
          <w:trHeight w:val="217"/>
        </w:trPr>
        <w:tc>
          <w:tcPr>
            <w:tcW w:w="1830" w:type="dxa"/>
          </w:tcPr>
          <w:p w:rsidR="004A27AB" w:rsidRDefault="005B2E63">
            <w:pPr>
              <w:pStyle w:val="TableParagraph"/>
              <w:ind w:left="78" w:right="71"/>
              <w:rPr>
                <w:sz w:val="18"/>
              </w:rPr>
            </w:pPr>
            <w:r>
              <w:rPr>
                <w:color w:val="014358"/>
                <w:sz w:val="18"/>
              </w:rPr>
              <w:t>Cobre</w:t>
            </w:r>
          </w:p>
        </w:tc>
        <w:tc>
          <w:tcPr>
            <w:tcW w:w="1435" w:type="dxa"/>
          </w:tcPr>
          <w:p w:rsidR="004A27AB" w:rsidRDefault="005B2E63">
            <w:pPr>
              <w:pStyle w:val="TableParagraph"/>
              <w:ind w:left="94"/>
              <w:rPr>
                <w:sz w:val="18"/>
              </w:rPr>
            </w:pPr>
            <w:r>
              <w:rPr>
                <w:color w:val="014358"/>
                <w:sz w:val="18"/>
              </w:rPr>
              <w:t>390</w:t>
            </w:r>
          </w:p>
        </w:tc>
        <w:tc>
          <w:tcPr>
            <w:tcW w:w="1139" w:type="dxa"/>
          </w:tcPr>
          <w:p w:rsidR="004A27AB" w:rsidRDefault="005B2E63">
            <w:pPr>
              <w:pStyle w:val="TableParagraph"/>
              <w:ind w:right="303"/>
              <w:jc w:val="right"/>
              <w:rPr>
                <w:sz w:val="18"/>
              </w:rPr>
            </w:pPr>
            <w:r>
              <w:rPr>
                <w:color w:val="014358"/>
                <w:w w:val="95"/>
                <w:sz w:val="18"/>
              </w:rPr>
              <w:t>0.0635</w:t>
            </w:r>
          </w:p>
        </w:tc>
        <w:tc>
          <w:tcPr>
            <w:tcW w:w="1774" w:type="dxa"/>
          </w:tcPr>
          <w:p w:rsidR="004A27AB" w:rsidRDefault="005B2E63">
            <w:pPr>
              <w:pStyle w:val="TableParagraph"/>
              <w:ind w:left="653" w:right="649"/>
              <w:rPr>
                <w:sz w:val="18"/>
              </w:rPr>
            </w:pPr>
            <w:r>
              <w:rPr>
                <w:color w:val="014358"/>
                <w:sz w:val="18"/>
              </w:rPr>
              <w:t>24.8</w:t>
            </w:r>
          </w:p>
        </w:tc>
      </w:tr>
      <w:tr w:rsidR="004A27AB">
        <w:trPr>
          <w:trHeight w:val="217"/>
        </w:trPr>
        <w:tc>
          <w:tcPr>
            <w:tcW w:w="1830" w:type="dxa"/>
          </w:tcPr>
          <w:p w:rsidR="004A27AB" w:rsidRDefault="005B2E63">
            <w:pPr>
              <w:pStyle w:val="TableParagraph"/>
              <w:ind w:left="78" w:right="70"/>
              <w:rPr>
                <w:sz w:val="18"/>
              </w:rPr>
            </w:pPr>
            <w:r>
              <w:rPr>
                <w:color w:val="014358"/>
                <w:sz w:val="18"/>
              </w:rPr>
              <w:t>Etanol</w:t>
            </w:r>
          </w:p>
        </w:tc>
        <w:tc>
          <w:tcPr>
            <w:tcW w:w="1435" w:type="dxa"/>
          </w:tcPr>
          <w:p w:rsidR="004A27AB" w:rsidRDefault="005B2E63">
            <w:pPr>
              <w:pStyle w:val="TableParagraph"/>
              <w:ind w:left="94"/>
              <w:rPr>
                <w:sz w:val="18"/>
              </w:rPr>
            </w:pPr>
            <w:r>
              <w:rPr>
                <w:color w:val="014358"/>
                <w:sz w:val="18"/>
              </w:rPr>
              <w:t>2428</w:t>
            </w:r>
          </w:p>
        </w:tc>
        <w:tc>
          <w:tcPr>
            <w:tcW w:w="1139" w:type="dxa"/>
          </w:tcPr>
          <w:p w:rsidR="004A27AB" w:rsidRDefault="005B2E63">
            <w:pPr>
              <w:pStyle w:val="TableParagraph"/>
              <w:ind w:right="303"/>
              <w:jc w:val="right"/>
              <w:rPr>
                <w:sz w:val="18"/>
              </w:rPr>
            </w:pPr>
            <w:r>
              <w:rPr>
                <w:color w:val="014358"/>
                <w:w w:val="95"/>
                <w:sz w:val="18"/>
              </w:rPr>
              <w:t>0.0461</w:t>
            </w:r>
          </w:p>
        </w:tc>
        <w:tc>
          <w:tcPr>
            <w:tcW w:w="1774" w:type="dxa"/>
          </w:tcPr>
          <w:p w:rsidR="004A27AB" w:rsidRDefault="005B2E63">
            <w:pPr>
              <w:pStyle w:val="TableParagraph"/>
              <w:ind w:left="653" w:right="649"/>
              <w:rPr>
                <w:sz w:val="18"/>
              </w:rPr>
            </w:pPr>
            <w:r>
              <w:rPr>
                <w:color w:val="014358"/>
                <w:sz w:val="18"/>
              </w:rPr>
              <w:t>111.9</w:t>
            </w:r>
          </w:p>
        </w:tc>
      </w:tr>
      <w:tr w:rsidR="004A27AB">
        <w:trPr>
          <w:trHeight w:val="217"/>
        </w:trPr>
        <w:tc>
          <w:tcPr>
            <w:tcW w:w="1830" w:type="dxa"/>
          </w:tcPr>
          <w:p w:rsidR="004A27AB" w:rsidRDefault="005B2E63">
            <w:pPr>
              <w:pStyle w:val="TableParagraph"/>
              <w:ind w:left="78" w:right="70"/>
              <w:rPr>
                <w:sz w:val="18"/>
              </w:rPr>
            </w:pPr>
            <w:r>
              <w:rPr>
                <w:color w:val="014358"/>
                <w:sz w:val="18"/>
              </w:rPr>
              <w:t>Etilenglicol</w:t>
            </w:r>
          </w:p>
        </w:tc>
        <w:tc>
          <w:tcPr>
            <w:tcW w:w="1435" w:type="dxa"/>
          </w:tcPr>
          <w:p w:rsidR="004A27AB" w:rsidRDefault="005B2E63">
            <w:pPr>
              <w:pStyle w:val="TableParagraph"/>
              <w:ind w:left="94"/>
              <w:rPr>
                <w:sz w:val="18"/>
              </w:rPr>
            </w:pPr>
            <w:r>
              <w:rPr>
                <w:color w:val="014358"/>
                <w:sz w:val="18"/>
              </w:rPr>
              <w:t>2386</w:t>
            </w:r>
          </w:p>
        </w:tc>
        <w:tc>
          <w:tcPr>
            <w:tcW w:w="1139" w:type="dxa"/>
          </w:tcPr>
          <w:p w:rsidR="004A27AB" w:rsidRDefault="005B2E63">
            <w:pPr>
              <w:pStyle w:val="TableParagraph"/>
              <w:ind w:right="349"/>
              <w:jc w:val="right"/>
              <w:rPr>
                <w:sz w:val="18"/>
              </w:rPr>
            </w:pPr>
            <w:r>
              <w:rPr>
                <w:color w:val="014358"/>
                <w:w w:val="95"/>
                <w:sz w:val="18"/>
              </w:rPr>
              <w:t>0.062</w:t>
            </w:r>
          </w:p>
        </w:tc>
        <w:tc>
          <w:tcPr>
            <w:tcW w:w="1774" w:type="dxa"/>
          </w:tcPr>
          <w:p w:rsidR="004A27AB" w:rsidRDefault="005B2E63">
            <w:pPr>
              <w:pStyle w:val="TableParagraph"/>
              <w:ind w:left="653" w:right="649"/>
              <w:rPr>
                <w:sz w:val="18"/>
              </w:rPr>
            </w:pPr>
            <w:r>
              <w:rPr>
                <w:color w:val="014358"/>
                <w:sz w:val="18"/>
              </w:rPr>
              <w:t>148.0</w:t>
            </w:r>
          </w:p>
        </w:tc>
      </w:tr>
      <w:tr w:rsidR="004A27AB">
        <w:trPr>
          <w:trHeight w:val="217"/>
        </w:trPr>
        <w:tc>
          <w:tcPr>
            <w:tcW w:w="1830" w:type="dxa"/>
          </w:tcPr>
          <w:p w:rsidR="004A27AB" w:rsidRDefault="005B2E63">
            <w:pPr>
              <w:pStyle w:val="TableParagraph"/>
              <w:ind w:left="78" w:right="71"/>
              <w:rPr>
                <w:sz w:val="18"/>
              </w:rPr>
            </w:pPr>
            <w:r>
              <w:rPr>
                <w:color w:val="014358"/>
                <w:w w:val="105"/>
                <w:sz w:val="18"/>
              </w:rPr>
              <w:t>Hielo (cerca de 0</w:t>
            </w:r>
            <w:r>
              <w:rPr>
                <w:rFonts w:ascii="Arial" w:hAnsi="Arial"/>
                <w:i/>
                <w:color w:val="014358"/>
                <w:w w:val="105"/>
                <w:position w:val="8"/>
                <w:sz w:val="12"/>
              </w:rPr>
              <w:t>◦</w:t>
            </w:r>
            <w:r>
              <w:rPr>
                <w:color w:val="014358"/>
                <w:w w:val="105"/>
                <w:sz w:val="18"/>
              </w:rPr>
              <w:t>C)</w:t>
            </w:r>
          </w:p>
        </w:tc>
        <w:tc>
          <w:tcPr>
            <w:tcW w:w="1435" w:type="dxa"/>
          </w:tcPr>
          <w:p w:rsidR="004A27AB" w:rsidRDefault="005B2E63">
            <w:pPr>
              <w:pStyle w:val="TableParagraph"/>
              <w:ind w:left="94"/>
              <w:rPr>
                <w:sz w:val="18"/>
              </w:rPr>
            </w:pPr>
            <w:r>
              <w:rPr>
                <w:color w:val="014358"/>
                <w:sz w:val="18"/>
              </w:rPr>
              <w:t>2090</w:t>
            </w:r>
          </w:p>
        </w:tc>
        <w:tc>
          <w:tcPr>
            <w:tcW w:w="1139" w:type="dxa"/>
          </w:tcPr>
          <w:p w:rsidR="004A27AB" w:rsidRDefault="005B2E63">
            <w:pPr>
              <w:pStyle w:val="TableParagraph"/>
              <w:ind w:right="303"/>
              <w:jc w:val="right"/>
              <w:rPr>
                <w:sz w:val="18"/>
              </w:rPr>
            </w:pPr>
            <w:r>
              <w:rPr>
                <w:color w:val="014358"/>
                <w:w w:val="95"/>
                <w:sz w:val="18"/>
              </w:rPr>
              <w:t>0.0180</w:t>
            </w:r>
          </w:p>
        </w:tc>
        <w:tc>
          <w:tcPr>
            <w:tcW w:w="1774" w:type="dxa"/>
          </w:tcPr>
          <w:p w:rsidR="004A27AB" w:rsidRDefault="005B2E63">
            <w:pPr>
              <w:pStyle w:val="TableParagraph"/>
              <w:ind w:left="653" w:right="649"/>
              <w:rPr>
                <w:sz w:val="18"/>
              </w:rPr>
            </w:pPr>
            <w:r>
              <w:rPr>
                <w:color w:val="014358"/>
                <w:sz w:val="18"/>
              </w:rPr>
              <w:t>37.8</w:t>
            </w:r>
          </w:p>
        </w:tc>
      </w:tr>
      <w:tr w:rsidR="004A27AB">
        <w:trPr>
          <w:trHeight w:val="217"/>
        </w:trPr>
        <w:tc>
          <w:tcPr>
            <w:tcW w:w="1830" w:type="dxa"/>
          </w:tcPr>
          <w:p w:rsidR="004A27AB" w:rsidRDefault="005B2E63">
            <w:pPr>
              <w:pStyle w:val="TableParagraph"/>
              <w:ind w:left="78" w:right="71"/>
              <w:rPr>
                <w:sz w:val="18"/>
              </w:rPr>
            </w:pPr>
            <w:r>
              <w:rPr>
                <w:color w:val="014358"/>
                <w:sz w:val="18"/>
              </w:rPr>
              <w:t>Hierro</w:t>
            </w:r>
          </w:p>
        </w:tc>
        <w:tc>
          <w:tcPr>
            <w:tcW w:w="1435" w:type="dxa"/>
          </w:tcPr>
          <w:p w:rsidR="004A27AB" w:rsidRDefault="005B2E63">
            <w:pPr>
              <w:pStyle w:val="TableParagraph"/>
              <w:ind w:left="94"/>
              <w:rPr>
                <w:sz w:val="18"/>
              </w:rPr>
            </w:pPr>
            <w:r>
              <w:rPr>
                <w:color w:val="014358"/>
                <w:sz w:val="18"/>
              </w:rPr>
              <w:t>470</w:t>
            </w:r>
          </w:p>
        </w:tc>
        <w:tc>
          <w:tcPr>
            <w:tcW w:w="1139" w:type="dxa"/>
          </w:tcPr>
          <w:p w:rsidR="004A27AB" w:rsidRDefault="005B2E63">
            <w:pPr>
              <w:pStyle w:val="TableParagraph"/>
              <w:ind w:right="303"/>
              <w:jc w:val="right"/>
              <w:rPr>
                <w:sz w:val="18"/>
              </w:rPr>
            </w:pPr>
            <w:r>
              <w:rPr>
                <w:color w:val="014358"/>
                <w:w w:val="95"/>
                <w:sz w:val="18"/>
              </w:rPr>
              <w:t>0.0559</w:t>
            </w:r>
          </w:p>
        </w:tc>
        <w:tc>
          <w:tcPr>
            <w:tcW w:w="1774" w:type="dxa"/>
          </w:tcPr>
          <w:p w:rsidR="004A27AB" w:rsidRDefault="005B2E63">
            <w:pPr>
              <w:pStyle w:val="TableParagraph"/>
              <w:ind w:left="653" w:right="649"/>
              <w:rPr>
                <w:sz w:val="18"/>
              </w:rPr>
            </w:pPr>
            <w:r>
              <w:rPr>
                <w:color w:val="014358"/>
                <w:sz w:val="18"/>
              </w:rPr>
              <w:t>26.3</w:t>
            </w:r>
          </w:p>
        </w:tc>
      </w:tr>
      <w:tr w:rsidR="004A27AB">
        <w:trPr>
          <w:trHeight w:val="217"/>
        </w:trPr>
        <w:tc>
          <w:tcPr>
            <w:tcW w:w="1830" w:type="dxa"/>
          </w:tcPr>
          <w:p w:rsidR="004A27AB" w:rsidRDefault="005B2E63">
            <w:pPr>
              <w:pStyle w:val="TableParagraph"/>
              <w:ind w:left="78" w:right="71"/>
              <w:rPr>
                <w:sz w:val="18"/>
              </w:rPr>
            </w:pPr>
            <w:r>
              <w:rPr>
                <w:color w:val="014358"/>
                <w:sz w:val="18"/>
              </w:rPr>
              <w:t>Plomo</w:t>
            </w:r>
          </w:p>
        </w:tc>
        <w:tc>
          <w:tcPr>
            <w:tcW w:w="1435" w:type="dxa"/>
          </w:tcPr>
          <w:p w:rsidR="004A27AB" w:rsidRDefault="005B2E63">
            <w:pPr>
              <w:pStyle w:val="TableParagraph"/>
              <w:ind w:left="94"/>
              <w:rPr>
                <w:sz w:val="18"/>
              </w:rPr>
            </w:pPr>
            <w:r>
              <w:rPr>
                <w:color w:val="014358"/>
                <w:sz w:val="18"/>
              </w:rPr>
              <w:t>130</w:t>
            </w:r>
          </w:p>
        </w:tc>
        <w:tc>
          <w:tcPr>
            <w:tcW w:w="1139" w:type="dxa"/>
          </w:tcPr>
          <w:p w:rsidR="004A27AB" w:rsidRDefault="005B2E63">
            <w:pPr>
              <w:pStyle w:val="TableParagraph"/>
              <w:ind w:right="349"/>
              <w:jc w:val="right"/>
              <w:rPr>
                <w:sz w:val="18"/>
              </w:rPr>
            </w:pPr>
            <w:r>
              <w:rPr>
                <w:color w:val="014358"/>
                <w:w w:val="95"/>
                <w:sz w:val="18"/>
              </w:rPr>
              <w:t>0.207</w:t>
            </w:r>
          </w:p>
        </w:tc>
        <w:tc>
          <w:tcPr>
            <w:tcW w:w="1774" w:type="dxa"/>
          </w:tcPr>
          <w:p w:rsidR="004A27AB" w:rsidRDefault="005B2E63">
            <w:pPr>
              <w:pStyle w:val="TableParagraph"/>
              <w:ind w:left="653" w:right="649"/>
              <w:rPr>
                <w:sz w:val="18"/>
              </w:rPr>
            </w:pPr>
            <w:r>
              <w:rPr>
                <w:color w:val="014358"/>
                <w:sz w:val="18"/>
              </w:rPr>
              <w:t>26.9</w:t>
            </w:r>
          </w:p>
        </w:tc>
      </w:tr>
      <w:tr w:rsidR="004A27AB">
        <w:trPr>
          <w:trHeight w:val="217"/>
        </w:trPr>
        <w:tc>
          <w:tcPr>
            <w:tcW w:w="1830" w:type="dxa"/>
          </w:tcPr>
          <w:p w:rsidR="004A27AB" w:rsidRDefault="005B2E63">
            <w:pPr>
              <w:pStyle w:val="TableParagraph"/>
              <w:ind w:left="78" w:right="71"/>
              <w:rPr>
                <w:sz w:val="18"/>
              </w:rPr>
            </w:pPr>
            <w:r>
              <w:rPr>
                <w:color w:val="014358"/>
                <w:position w:val="2"/>
                <w:sz w:val="18"/>
              </w:rPr>
              <w:t>Mármol (</w:t>
            </w:r>
            <w:proofErr w:type="spellStart"/>
            <w:r>
              <w:rPr>
                <w:color w:val="014358"/>
                <w:position w:val="2"/>
                <w:sz w:val="18"/>
              </w:rPr>
              <w:t>CaCO</w:t>
            </w:r>
            <w:proofErr w:type="spellEnd"/>
            <w:r>
              <w:rPr>
                <w:rFonts w:ascii="LM Sans 8" w:hAnsi="LM Sans 8"/>
                <w:color w:val="014358"/>
                <w:sz w:val="12"/>
              </w:rPr>
              <w:t>3</w:t>
            </w:r>
            <w:r>
              <w:rPr>
                <w:color w:val="014358"/>
                <w:position w:val="2"/>
                <w:sz w:val="18"/>
              </w:rPr>
              <w:t>)</w:t>
            </w:r>
          </w:p>
        </w:tc>
        <w:tc>
          <w:tcPr>
            <w:tcW w:w="1435" w:type="dxa"/>
          </w:tcPr>
          <w:p w:rsidR="004A27AB" w:rsidRDefault="005B2E63">
            <w:pPr>
              <w:pStyle w:val="TableParagraph"/>
              <w:ind w:left="94"/>
              <w:rPr>
                <w:sz w:val="18"/>
              </w:rPr>
            </w:pPr>
            <w:r>
              <w:rPr>
                <w:color w:val="014358"/>
                <w:sz w:val="18"/>
              </w:rPr>
              <w:t>879</w:t>
            </w:r>
          </w:p>
        </w:tc>
        <w:tc>
          <w:tcPr>
            <w:tcW w:w="1139" w:type="dxa"/>
          </w:tcPr>
          <w:p w:rsidR="004A27AB" w:rsidRDefault="005B2E63">
            <w:pPr>
              <w:pStyle w:val="TableParagraph"/>
              <w:ind w:right="349"/>
              <w:jc w:val="right"/>
              <w:rPr>
                <w:sz w:val="18"/>
              </w:rPr>
            </w:pPr>
            <w:r>
              <w:rPr>
                <w:color w:val="014358"/>
                <w:w w:val="95"/>
                <w:sz w:val="18"/>
              </w:rPr>
              <w:t>0.100</w:t>
            </w:r>
          </w:p>
        </w:tc>
        <w:tc>
          <w:tcPr>
            <w:tcW w:w="1774" w:type="dxa"/>
          </w:tcPr>
          <w:p w:rsidR="004A27AB" w:rsidRDefault="005B2E63">
            <w:pPr>
              <w:pStyle w:val="TableParagraph"/>
              <w:ind w:left="653" w:right="649"/>
              <w:rPr>
                <w:sz w:val="18"/>
              </w:rPr>
            </w:pPr>
            <w:r>
              <w:rPr>
                <w:color w:val="014358"/>
                <w:sz w:val="18"/>
              </w:rPr>
              <w:t>87.9</w:t>
            </w:r>
          </w:p>
        </w:tc>
      </w:tr>
      <w:tr w:rsidR="004A27AB">
        <w:trPr>
          <w:trHeight w:val="217"/>
        </w:trPr>
        <w:tc>
          <w:tcPr>
            <w:tcW w:w="1830" w:type="dxa"/>
          </w:tcPr>
          <w:p w:rsidR="004A27AB" w:rsidRDefault="005B2E63">
            <w:pPr>
              <w:pStyle w:val="TableParagraph"/>
              <w:ind w:left="78" w:right="71"/>
              <w:rPr>
                <w:sz w:val="18"/>
              </w:rPr>
            </w:pPr>
            <w:r>
              <w:rPr>
                <w:color w:val="014358"/>
                <w:sz w:val="18"/>
              </w:rPr>
              <w:t>Mercurio</w:t>
            </w:r>
          </w:p>
        </w:tc>
        <w:tc>
          <w:tcPr>
            <w:tcW w:w="1435" w:type="dxa"/>
          </w:tcPr>
          <w:p w:rsidR="004A27AB" w:rsidRDefault="005B2E63">
            <w:pPr>
              <w:pStyle w:val="TableParagraph"/>
              <w:ind w:left="94"/>
              <w:rPr>
                <w:sz w:val="18"/>
              </w:rPr>
            </w:pPr>
            <w:r>
              <w:rPr>
                <w:color w:val="014358"/>
                <w:sz w:val="18"/>
              </w:rPr>
              <w:t>138</w:t>
            </w:r>
          </w:p>
        </w:tc>
        <w:tc>
          <w:tcPr>
            <w:tcW w:w="1139" w:type="dxa"/>
          </w:tcPr>
          <w:p w:rsidR="004A27AB" w:rsidRDefault="005B2E63">
            <w:pPr>
              <w:pStyle w:val="TableParagraph"/>
              <w:ind w:right="349"/>
              <w:jc w:val="right"/>
              <w:rPr>
                <w:sz w:val="18"/>
              </w:rPr>
            </w:pPr>
            <w:r>
              <w:rPr>
                <w:color w:val="014358"/>
                <w:w w:val="95"/>
                <w:sz w:val="18"/>
              </w:rPr>
              <w:t>0.201</w:t>
            </w:r>
          </w:p>
        </w:tc>
        <w:tc>
          <w:tcPr>
            <w:tcW w:w="1774" w:type="dxa"/>
          </w:tcPr>
          <w:p w:rsidR="004A27AB" w:rsidRDefault="005B2E63">
            <w:pPr>
              <w:pStyle w:val="TableParagraph"/>
              <w:ind w:left="653" w:right="649"/>
              <w:rPr>
                <w:sz w:val="18"/>
              </w:rPr>
            </w:pPr>
            <w:r>
              <w:rPr>
                <w:color w:val="014358"/>
                <w:sz w:val="18"/>
              </w:rPr>
              <w:t>27.7</w:t>
            </w:r>
          </w:p>
        </w:tc>
      </w:tr>
      <w:tr w:rsidR="004A27AB">
        <w:trPr>
          <w:trHeight w:val="217"/>
        </w:trPr>
        <w:tc>
          <w:tcPr>
            <w:tcW w:w="1830" w:type="dxa"/>
          </w:tcPr>
          <w:p w:rsidR="004A27AB" w:rsidRDefault="005B2E63">
            <w:pPr>
              <w:pStyle w:val="TableParagraph"/>
              <w:ind w:left="78" w:right="71"/>
              <w:rPr>
                <w:sz w:val="18"/>
              </w:rPr>
            </w:pPr>
            <w:r>
              <w:rPr>
                <w:color w:val="014358"/>
                <w:sz w:val="18"/>
              </w:rPr>
              <w:t>Sal</w:t>
            </w:r>
          </w:p>
        </w:tc>
        <w:tc>
          <w:tcPr>
            <w:tcW w:w="1435" w:type="dxa"/>
          </w:tcPr>
          <w:p w:rsidR="004A27AB" w:rsidRDefault="005B2E63">
            <w:pPr>
              <w:pStyle w:val="TableParagraph"/>
              <w:ind w:left="94"/>
              <w:rPr>
                <w:sz w:val="18"/>
              </w:rPr>
            </w:pPr>
            <w:r>
              <w:rPr>
                <w:color w:val="014358"/>
                <w:sz w:val="18"/>
              </w:rPr>
              <w:t>879</w:t>
            </w:r>
          </w:p>
        </w:tc>
        <w:tc>
          <w:tcPr>
            <w:tcW w:w="1139" w:type="dxa"/>
          </w:tcPr>
          <w:p w:rsidR="004A27AB" w:rsidRDefault="005B2E63">
            <w:pPr>
              <w:pStyle w:val="TableParagraph"/>
              <w:ind w:right="303"/>
              <w:jc w:val="right"/>
              <w:rPr>
                <w:sz w:val="18"/>
              </w:rPr>
            </w:pPr>
            <w:r>
              <w:rPr>
                <w:color w:val="014358"/>
                <w:w w:val="95"/>
                <w:sz w:val="18"/>
              </w:rPr>
              <w:t>0.0585</w:t>
            </w:r>
          </w:p>
        </w:tc>
        <w:tc>
          <w:tcPr>
            <w:tcW w:w="1774" w:type="dxa"/>
          </w:tcPr>
          <w:p w:rsidR="004A27AB" w:rsidRDefault="005B2E63">
            <w:pPr>
              <w:pStyle w:val="TableParagraph"/>
              <w:ind w:left="653" w:right="649"/>
              <w:rPr>
                <w:sz w:val="18"/>
              </w:rPr>
            </w:pPr>
            <w:r>
              <w:rPr>
                <w:color w:val="014358"/>
                <w:sz w:val="18"/>
              </w:rPr>
              <w:t>51.4</w:t>
            </w:r>
          </w:p>
        </w:tc>
      </w:tr>
      <w:tr w:rsidR="004A27AB">
        <w:trPr>
          <w:trHeight w:val="217"/>
        </w:trPr>
        <w:tc>
          <w:tcPr>
            <w:tcW w:w="1830" w:type="dxa"/>
          </w:tcPr>
          <w:p w:rsidR="004A27AB" w:rsidRDefault="005B2E63">
            <w:pPr>
              <w:pStyle w:val="TableParagraph"/>
              <w:ind w:left="78" w:right="70"/>
              <w:rPr>
                <w:sz w:val="18"/>
              </w:rPr>
            </w:pPr>
            <w:r>
              <w:rPr>
                <w:color w:val="014358"/>
                <w:sz w:val="18"/>
              </w:rPr>
              <w:t>Plata</w:t>
            </w:r>
          </w:p>
        </w:tc>
        <w:tc>
          <w:tcPr>
            <w:tcW w:w="1435" w:type="dxa"/>
          </w:tcPr>
          <w:p w:rsidR="004A27AB" w:rsidRDefault="005B2E63">
            <w:pPr>
              <w:pStyle w:val="TableParagraph"/>
              <w:ind w:left="94"/>
              <w:rPr>
                <w:sz w:val="18"/>
              </w:rPr>
            </w:pPr>
            <w:r>
              <w:rPr>
                <w:color w:val="014358"/>
                <w:sz w:val="18"/>
              </w:rPr>
              <w:t>234</w:t>
            </w:r>
          </w:p>
        </w:tc>
        <w:tc>
          <w:tcPr>
            <w:tcW w:w="1139" w:type="dxa"/>
          </w:tcPr>
          <w:p w:rsidR="004A27AB" w:rsidRDefault="005B2E63">
            <w:pPr>
              <w:pStyle w:val="TableParagraph"/>
              <w:ind w:right="349"/>
              <w:jc w:val="right"/>
              <w:rPr>
                <w:sz w:val="18"/>
              </w:rPr>
            </w:pPr>
            <w:r>
              <w:rPr>
                <w:color w:val="014358"/>
                <w:w w:val="95"/>
                <w:sz w:val="18"/>
              </w:rPr>
              <w:t>0.108</w:t>
            </w:r>
          </w:p>
        </w:tc>
        <w:tc>
          <w:tcPr>
            <w:tcW w:w="1774" w:type="dxa"/>
          </w:tcPr>
          <w:p w:rsidR="004A27AB" w:rsidRDefault="005B2E63">
            <w:pPr>
              <w:pStyle w:val="TableParagraph"/>
              <w:ind w:left="653" w:right="649"/>
              <w:rPr>
                <w:sz w:val="18"/>
              </w:rPr>
            </w:pPr>
            <w:r>
              <w:rPr>
                <w:color w:val="014358"/>
                <w:sz w:val="18"/>
              </w:rPr>
              <w:t>25.3</w:t>
            </w:r>
          </w:p>
        </w:tc>
      </w:tr>
      <w:tr w:rsidR="004A27AB">
        <w:trPr>
          <w:trHeight w:val="217"/>
        </w:trPr>
        <w:tc>
          <w:tcPr>
            <w:tcW w:w="1830" w:type="dxa"/>
          </w:tcPr>
          <w:p w:rsidR="004A27AB" w:rsidRDefault="005B2E63">
            <w:pPr>
              <w:pStyle w:val="TableParagraph"/>
              <w:ind w:left="78" w:right="71"/>
              <w:rPr>
                <w:sz w:val="18"/>
              </w:rPr>
            </w:pPr>
            <w:r>
              <w:rPr>
                <w:color w:val="014358"/>
                <w:sz w:val="18"/>
              </w:rPr>
              <w:t>Agua (líquida)</w:t>
            </w:r>
          </w:p>
        </w:tc>
        <w:tc>
          <w:tcPr>
            <w:tcW w:w="1435" w:type="dxa"/>
          </w:tcPr>
          <w:p w:rsidR="004A27AB" w:rsidRDefault="005B2E63">
            <w:pPr>
              <w:pStyle w:val="TableParagraph"/>
              <w:ind w:left="94"/>
              <w:rPr>
                <w:sz w:val="18"/>
              </w:rPr>
            </w:pPr>
            <w:r>
              <w:rPr>
                <w:color w:val="014358"/>
                <w:sz w:val="18"/>
              </w:rPr>
              <w:t>4190</w:t>
            </w:r>
          </w:p>
        </w:tc>
        <w:tc>
          <w:tcPr>
            <w:tcW w:w="1139" w:type="dxa"/>
          </w:tcPr>
          <w:p w:rsidR="004A27AB" w:rsidRDefault="005B2E63">
            <w:pPr>
              <w:pStyle w:val="TableParagraph"/>
              <w:ind w:right="303"/>
              <w:jc w:val="right"/>
              <w:rPr>
                <w:sz w:val="18"/>
              </w:rPr>
            </w:pPr>
            <w:r>
              <w:rPr>
                <w:color w:val="014358"/>
                <w:w w:val="95"/>
                <w:sz w:val="18"/>
              </w:rPr>
              <w:t>0.0180</w:t>
            </w:r>
          </w:p>
        </w:tc>
        <w:tc>
          <w:tcPr>
            <w:tcW w:w="1774" w:type="dxa"/>
          </w:tcPr>
          <w:p w:rsidR="004A27AB" w:rsidRDefault="005B2E63">
            <w:pPr>
              <w:pStyle w:val="TableParagraph"/>
              <w:ind w:left="653" w:right="649"/>
              <w:rPr>
                <w:sz w:val="18"/>
              </w:rPr>
            </w:pPr>
            <w:r>
              <w:rPr>
                <w:color w:val="014358"/>
                <w:sz w:val="18"/>
              </w:rPr>
              <w:t>75.4</w:t>
            </w:r>
          </w:p>
        </w:tc>
      </w:tr>
    </w:tbl>
    <w:p w:rsidR="004A27AB" w:rsidRDefault="004A27AB">
      <w:pPr>
        <w:rPr>
          <w:sz w:val="18"/>
        </w:rPr>
        <w:sectPr w:rsidR="004A27AB">
          <w:headerReference w:type="default" r:id="rId32"/>
          <w:footerReference w:type="default" r:id="rId33"/>
          <w:pgSz w:w="7260" w:h="5450" w:orient="landscape"/>
          <w:pgMar w:top="1260" w:right="0" w:bottom="180" w:left="0" w:header="587" w:footer="0" w:gutter="0"/>
          <w:pgNumType w:start="11"/>
          <w:cols w:space="720"/>
        </w:sectPr>
      </w:pPr>
    </w:p>
    <w:p w:rsidR="004A27AB" w:rsidRDefault="004A27AB">
      <w:pPr>
        <w:pStyle w:val="Textoindependiente"/>
        <w:rPr>
          <w:sz w:val="20"/>
        </w:rPr>
      </w:pPr>
    </w:p>
    <w:p w:rsidR="004A27AB" w:rsidRDefault="004A27AB">
      <w:pPr>
        <w:pStyle w:val="Textoindependiente"/>
        <w:spacing w:before="8"/>
        <w:rPr>
          <w:sz w:val="23"/>
        </w:rPr>
      </w:pPr>
    </w:p>
    <w:bookmarkStart w:id="3" w:name="Calorimetría"/>
    <w:bookmarkStart w:id="4" w:name="_bookmark2"/>
    <w:bookmarkEnd w:id="3"/>
    <w:bookmarkEnd w:id="4"/>
    <w:p w:rsidR="004A27AB" w:rsidRDefault="005B2E63">
      <w:pPr>
        <w:pStyle w:val="Ttulo1"/>
        <w:spacing w:before="98"/>
      </w:pPr>
      <w:r>
        <w:fldChar w:fldCharType="begin"/>
      </w:r>
      <w:r>
        <w:instrText xml:space="preserve"> HYPERLINK \l "_bookmark0" </w:instrText>
      </w:r>
      <w:r>
        <w:fldChar w:fldCharType="separate"/>
      </w:r>
      <w:r>
        <w:rPr>
          <w:color w:val="D6D6EF"/>
        </w:rPr>
        <w:t>Calor</w:t>
      </w:r>
      <w:r>
        <w:rPr>
          <w:color w:val="D6D6EF"/>
        </w:rPr>
        <w:fldChar w:fldCharType="end"/>
      </w:r>
    </w:p>
    <w:p w:rsidR="004A27AB" w:rsidRDefault="004A27AB">
      <w:pPr>
        <w:pStyle w:val="Textoindependiente"/>
        <w:rPr>
          <w:rFonts w:ascii="LM Sans 10"/>
          <w:sz w:val="23"/>
        </w:rPr>
      </w:pPr>
    </w:p>
    <w:p w:rsidR="004A27AB" w:rsidRDefault="00FE1E3A">
      <w:pPr>
        <w:spacing w:line="491" w:lineRule="auto"/>
        <w:ind w:left="566" w:right="5107"/>
        <w:rPr>
          <w:rFonts w:ascii="LM Sans 10" w:hAnsi="LM Sans 10"/>
        </w:rPr>
      </w:pPr>
      <w:hyperlink w:anchor="_bookmark1" w:history="1">
        <w:r w:rsidR="005B2E63">
          <w:rPr>
            <w:rFonts w:ascii="LM Sans 10" w:hAnsi="LM Sans 10"/>
            <w:color w:val="D6D6EF"/>
          </w:rPr>
          <w:t>Calor específico</w:t>
        </w:r>
      </w:hyperlink>
      <w:r w:rsidR="005B2E63">
        <w:rPr>
          <w:rFonts w:ascii="LM Sans 10" w:hAnsi="LM Sans 10"/>
          <w:color w:val="D6D6EF"/>
        </w:rPr>
        <w:t xml:space="preserve"> </w:t>
      </w:r>
      <w:hyperlink w:anchor="_bookmark2" w:history="1">
        <w:r w:rsidR="005B2E63">
          <w:rPr>
            <w:rFonts w:ascii="LM Sans 10" w:hAnsi="LM Sans 10"/>
            <w:color w:val="3333B2"/>
          </w:rPr>
          <w:t>Calorimetría</w:t>
        </w:r>
      </w:hyperlink>
      <w:r w:rsidR="005B2E63">
        <w:rPr>
          <w:rFonts w:ascii="LM Sans 10" w:hAnsi="LM Sans 10"/>
          <w:color w:val="3333B2"/>
        </w:rPr>
        <w:t xml:space="preserve"> </w:t>
      </w:r>
      <w:hyperlink w:anchor="_bookmark3" w:history="1">
        <w:r w:rsidR="005B2E63">
          <w:rPr>
            <w:rFonts w:ascii="LM Sans 10" w:hAnsi="LM Sans 10"/>
            <w:color w:val="D6D6EF"/>
          </w:rPr>
          <w:t>Calor latente</w:t>
        </w:r>
      </w:hyperlink>
    </w:p>
    <w:p w:rsidR="004A27AB" w:rsidRDefault="004A27AB">
      <w:pPr>
        <w:spacing w:line="491" w:lineRule="auto"/>
        <w:rPr>
          <w:rFonts w:ascii="LM Sans 10" w:hAnsi="LM Sans 10"/>
        </w:rPr>
        <w:sectPr w:rsidR="004A27AB">
          <w:headerReference w:type="default" r:id="rId34"/>
          <w:footerReference w:type="default" r:id="rId35"/>
          <w:pgSz w:w="7260" w:h="5450" w:orient="landscape"/>
          <w:pgMar w:top="1260" w:right="0" w:bottom="200" w:left="0" w:header="587" w:footer="8" w:gutter="0"/>
          <w:pgNumType w:start="12"/>
          <w:cols w:space="720"/>
        </w:sectPr>
      </w:pPr>
    </w:p>
    <w:p w:rsidR="004A27AB" w:rsidRDefault="004A27AB">
      <w:pPr>
        <w:pStyle w:val="Textoindependiente"/>
        <w:spacing w:before="6"/>
        <w:rPr>
          <w:rFonts w:ascii="LM Sans 10"/>
          <w:sz w:val="11"/>
        </w:rPr>
      </w:pPr>
    </w:p>
    <w:p w:rsidR="004A27AB" w:rsidRDefault="005B2E63">
      <w:pPr>
        <w:pStyle w:val="Textoindependiente"/>
        <w:spacing w:before="135" w:line="199" w:lineRule="auto"/>
        <w:ind w:left="566" w:right="538"/>
      </w:pPr>
      <w:r>
        <w:rPr>
          <w:color w:val="014358"/>
        </w:rPr>
        <w:t xml:space="preserve">La </w:t>
      </w:r>
      <w:r>
        <w:rPr>
          <w:rFonts w:ascii="LM Sans 10" w:hAnsi="LM Sans 10"/>
          <w:b/>
          <w:color w:val="EFC821"/>
        </w:rPr>
        <w:t xml:space="preserve">calorimetría </w:t>
      </w:r>
      <w:r>
        <w:rPr>
          <w:color w:val="014358"/>
        </w:rPr>
        <w:t xml:space="preserve">es la técnica de medición cuantitativa de intercambio de calor, donde dichas mediciones se realizan con la ayuda de un instrumento llamado </w:t>
      </w:r>
      <w:r>
        <w:rPr>
          <w:rFonts w:ascii="LM Sans 10" w:hAnsi="LM Sans 10"/>
          <w:b/>
          <w:color w:val="EFC821"/>
        </w:rPr>
        <w:t>calorímetro</w:t>
      </w:r>
      <w:r>
        <w:rPr>
          <w:color w:val="014358"/>
        </w:rPr>
        <w:t>, que por lo general es un recipiente aislado que permite una pérdida de calor mínima al entorno (idealmente, ninguna).</w:t>
      </w:r>
    </w:p>
    <w:p w:rsidR="004A27AB" w:rsidRDefault="005B2E63">
      <w:pPr>
        <w:spacing w:before="119" w:line="199" w:lineRule="auto"/>
        <w:ind w:left="566" w:right="565"/>
        <w:rPr>
          <w:sz w:val="18"/>
        </w:rPr>
      </w:pPr>
      <w:r>
        <w:rPr>
          <w:color w:val="014358"/>
          <w:sz w:val="18"/>
        </w:rPr>
        <w:t xml:space="preserve">Los cálculos calorimétricos se basan en un principio básico el cual es sencillo y dice: </w:t>
      </w:r>
      <w:r>
        <w:rPr>
          <w:i/>
          <w:color w:val="014358"/>
          <w:sz w:val="18"/>
        </w:rPr>
        <w:t>si fluye calor entre dos cuerpos aislados de sus alrededores, el calor perdido por un cuerpo debe ser igual al ganado por el otro</w:t>
      </w:r>
      <w:r>
        <w:rPr>
          <w:color w:val="014358"/>
          <w:sz w:val="18"/>
        </w:rPr>
        <w:t>. El calor es transferencia de energía, así que este principio es realmente la conservación de la energía. Lo anterior significa que para un sistema aislado la suma de todos los calores ganados o perdidos en una mezcla por las sustancias involucradas debe ser cero, en otras palabras:</w:t>
      </w:r>
    </w:p>
    <w:p w:rsidR="004A27AB" w:rsidRDefault="005B2E63">
      <w:pPr>
        <w:spacing w:before="3"/>
        <w:ind w:left="1561" w:right="1561"/>
        <w:jc w:val="center"/>
        <w:rPr>
          <w:sz w:val="18"/>
        </w:rPr>
      </w:pPr>
      <w:r>
        <w:rPr>
          <w:rFonts w:ascii="Arial" w:hAnsi="Arial"/>
          <w:color w:val="014358"/>
          <w:w w:val="210"/>
          <w:position w:val="18"/>
          <w:sz w:val="20"/>
        </w:rPr>
        <w:t>Σ</w:t>
      </w:r>
      <w:r>
        <w:rPr>
          <w:rFonts w:ascii="Arial" w:hAnsi="Arial"/>
          <w:color w:val="014358"/>
          <w:spacing w:val="-88"/>
          <w:w w:val="210"/>
          <w:position w:val="18"/>
          <w:sz w:val="20"/>
        </w:rPr>
        <w:t xml:space="preserve"> </w:t>
      </w:r>
      <w:r>
        <w:rPr>
          <w:i/>
          <w:color w:val="014358"/>
          <w:sz w:val="18"/>
        </w:rPr>
        <w:t xml:space="preserve">Q </w:t>
      </w:r>
      <w:r>
        <w:rPr>
          <w:color w:val="014358"/>
          <w:sz w:val="18"/>
        </w:rPr>
        <w:t xml:space="preserve">= </w:t>
      </w:r>
      <w:proofErr w:type="spellStart"/>
      <w:r>
        <w:rPr>
          <w:i/>
          <w:color w:val="014358"/>
          <w:sz w:val="18"/>
        </w:rPr>
        <w:t>Q</w:t>
      </w:r>
      <w:r>
        <w:rPr>
          <w:rFonts w:ascii="LM Sans 8" w:hAnsi="LM Sans 8"/>
          <w:i/>
          <w:color w:val="014358"/>
          <w:sz w:val="18"/>
          <w:vertAlign w:val="subscript"/>
        </w:rPr>
        <w:t>ganado</w:t>
      </w:r>
      <w:proofErr w:type="spellEnd"/>
      <w:r>
        <w:rPr>
          <w:rFonts w:ascii="LM Sans 8" w:hAnsi="LM Sans 8"/>
          <w:i/>
          <w:color w:val="014358"/>
          <w:sz w:val="18"/>
        </w:rPr>
        <w:t xml:space="preserve"> </w:t>
      </w:r>
      <w:r>
        <w:rPr>
          <w:color w:val="014358"/>
          <w:sz w:val="18"/>
        </w:rPr>
        <w:t xml:space="preserve">+ </w:t>
      </w:r>
      <w:proofErr w:type="spellStart"/>
      <w:r>
        <w:rPr>
          <w:i/>
          <w:color w:val="014358"/>
          <w:sz w:val="18"/>
        </w:rPr>
        <w:t>Q</w:t>
      </w:r>
      <w:r>
        <w:rPr>
          <w:rFonts w:ascii="LM Sans 8" w:hAnsi="LM Sans 8"/>
          <w:i/>
          <w:color w:val="014358"/>
          <w:sz w:val="18"/>
          <w:vertAlign w:val="subscript"/>
        </w:rPr>
        <w:t>perdido</w:t>
      </w:r>
      <w:proofErr w:type="spellEnd"/>
      <w:r>
        <w:rPr>
          <w:rFonts w:ascii="LM Sans 8" w:hAnsi="LM Sans 8"/>
          <w:i/>
          <w:color w:val="014358"/>
          <w:sz w:val="18"/>
        </w:rPr>
        <w:t xml:space="preserve"> </w:t>
      </w:r>
      <w:r>
        <w:rPr>
          <w:color w:val="014358"/>
          <w:sz w:val="18"/>
        </w:rPr>
        <w:t xml:space="preserve">= </w:t>
      </w:r>
      <w:r>
        <w:rPr>
          <w:i/>
          <w:color w:val="014358"/>
          <w:sz w:val="18"/>
        </w:rPr>
        <w:t>Q</w:t>
      </w:r>
      <w:r>
        <w:rPr>
          <w:rFonts w:ascii="LM Sans 8" w:hAnsi="LM Sans 8"/>
          <w:color w:val="014358"/>
          <w:sz w:val="18"/>
          <w:vertAlign w:val="subscript"/>
        </w:rPr>
        <w:t>1</w:t>
      </w:r>
      <w:r>
        <w:rPr>
          <w:rFonts w:ascii="LM Sans 8" w:hAnsi="LM Sans 8"/>
          <w:color w:val="014358"/>
          <w:sz w:val="18"/>
        </w:rPr>
        <w:t xml:space="preserve"> </w:t>
      </w:r>
      <w:r>
        <w:rPr>
          <w:color w:val="014358"/>
          <w:sz w:val="18"/>
        </w:rPr>
        <w:t xml:space="preserve">+ </w:t>
      </w:r>
      <w:r>
        <w:rPr>
          <w:i/>
          <w:color w:val="014358"/>
          <w:sz w:val="18"/>
        </w:rPr>
        <w:t>Q</w:t>
      </w:r>
      <w:r>
        <w:rPr>
          <w:rFonts w:ascii="LM Sans 8" w:hAnsi="LM Sans 8"/>
          <w:color w:val="014358"/>
          <w:sz w:val="18"/>
          <w:vertAlign w:val="subscript"/>
        </w:rPr>
        <w:t>2</w:t>
      </w:r>
      <w:r>
        <w:rPr>
          <w:rFonts w:ascii="LM Sans 8" w:hAnsi="LM Sans 8"/>
          <w:color w:val="014358"/>
          <w:sz w:val="18"/>
        </w:rPr>
        <w:t xml:space="preserve"> </w:t>
      </w:r>
      <w:proofErr w:type="gramStart"/>
      <w:r>
        <w:rPr>
          <w:color w:val="014358"/>
          <w:sz w:val="18"/>
        </w:rPr>
        <w:t xml:space="preserve">+ </w:t>
      </w:r>
      <w:r>
        <w:rPr>
          <w:rFonts w:ascii="DejaVu Sans Condensed" w:hAnsi="DejaVu Sans Condensed"/>
          <w:i/>
          <w:color w:val="014358"/>
          <w:sz w:val="18"/>
        </w:rPr>
        <w:t>...</w:t>
      </w:r>
      <w:proofErr w:type="gramEnd"/>
      <w:r>
        <w:rPr>
          <w:rFonts w:ascii="DejaVu Sans Condensed" w:hAnsi="DejaVu Sans Condensed"/>
          <w:i/>
          <w:color w:val="014358"/>
          <w:sz w:val="18"/>
        </w:rPr>
        <w:t xml:space="preserve"> </w:t>
      </w:r>
      <w:r>
        <w:rPr>
          <w:color w:val="014358"/>
          <w:sz w:val="18"/>
        </w:rPr>
        <w:t xml:space="preserve">+ </w:t>
      </w:r>
      <w:r>
        <w:rPr>
          <w:i/>
          <w:color w:val="014358"/>
          <w:sz w:val="18"/>
        </w:rPr>
        <w:t>Q</w:t>
      </w:r>
      <w:r>
        <w:rPr>
          <w:rFonts w:ascii="LM Sans 8" w:hAnsi="LM Sans 8"/>
          <w:i/>
          <w:color w:val="014358"/>
          <w:sz w:val="18"/>
          <w:vertAlign w:val="subscript"/>
        </w:rPr>
        <w:t>N</w:t>
      </w:r>
      <w:r>
        <w:rPr>
          <w:rFonts w:ascii="LM Sans 8" w:hAnsi="LM Sans 8"/>
          <w:i/>
          <w:color w:val="014358"/>
          <w:sz w:val="18"/>
        </w:rPr>
        <w:t xml:space="preserve"> </w:t>
      </w:r>
      <w:r>
        <w:rPr>
          <w:color w:val="014358"/>
          <w:sz w:val="18"/>
        </w:rPr>
        <w:t>= 0</w:t>
      </w:r>
    </w:p>
    <w:p w:rsidR="004A27AB" w:rsidRDefault="004A27AB">
      <w:pPr>
        <w:jc w:val="center"/>
        <w:rPr>
          <w:sz w:val="18"/>
        </w:rPr>
        <w:sectPr w:rsidR="004A27AB">
          <w:headerReference w:type="default" r:id="rId36"/>
          <w:footerReference w:type="default" r:id="rId37"/>
          <w:pgSz w:w="7260" w:h="5450" w:orient="landscape"/>
          <w:pgMar w:top="1260" w:right="0" w:bottom="200" w:left="0" w:header="587" w:footer="8" w:gutter="0"/>
          <w:pgNumType w:start="13"/>
          <w:cols w:space="720"/>
        </w:sectPr>
      </w:pPr>
    </w:p>
    <w:p w:rsidR="004A27AB" w:rsidRDefault="004A27AB">
      <w:pPr>
        <w:pStyle w:val="Textoindependiente"/>
        <w:rPr>
          <w:sz w:val="20"/>
        </w:rPr>
      </w:pPr>
    </w:p>
    <w:p w:rsidR="004A27AB" w:rsidRDefault="004A27AB">
      <w:pPr>
        <w:pStyle w:val="Textoindependiente"/>
        <w:spacing w:before="8"/>
        <w:rPr>
          <w:sz w:val="23"/>
        </w:rPr>
      </w:pPr>
    </w:p>
    <w:bookmarkStart w:id="5" w:name="Calor_latente"/>
    <w:bookmarkStart w:id="6" w:name="_bookmark3"/>
    <w:bookmarkEnd w:id="5"/>
    <w:bookmarkEnd w:id="6"/>
    <w:p w:rsidR="004A27AB" w:rsidRDefault="005B2E63">
      <w:pPr>
        <w:pStyle w:val="Ttulo1"/>
        <w:spacing w:before="98"/>
      </w:pPr>
      <w:r>
        <w:fldChar w:fldCharType="begin"/>
      </w:r>
      <w:r>
        <w:instrText xml:space="preserve"> HYPERLINK \l "_bookmark0" </w:instrText>
      </w:r>
      <w:r>
        <w:fldChar w:fldCharType="separate"/>
      </w:r>
      <w:r>
        <w:rPr>
          <w:color w:val="D6D6EF"/>
        </w:rPr>
        <w:t>Calor</w:t>
      </w:r>
      <w:r>
        <w:rPr>
          <w:color w:val="D6D6EF"/>
        </w:rPr>
        <w:fldChar w:fldCharType="end"/>
      </w:r>
    </w:p>
    <w:p w:rsidR="004A27AB" w:rsidRDefault="004A27AB">
      <w:pPr>
        <w:pStyle w:val="Textoindependiente"/>
        <w:rPr>
          <w:rFonts w:ascii="LM Sans 10"/>
          <w:sz w:val="23"/>
        </w:rPr>
      </w:pPr>
    </w:p>
    <w:p w:rsidR="004A27AB" w:rsidRDefault="00FE1E3A">
      <w:pPr>
        <w:spacing w:line="491" w:lineRule="auto"/>
        <w:ind w:left="566" w:right="5107"/>
        <w:rPr>
          <w:rFonts w:ascii="LM Sans 10" w:hAnsi="LM Sans 10"/>
        </w:rPr>
      </w:pPr>
      <w:hyperlink w:anchor="_bookmark1" w:history="1">
        <w:r w:rsidR="005B2E63">
          <w:rPr>
            <w:rFonts w:ascii="LM Sans 10" w:hAnsi="LM Sans 10"/>
            <w:color w:val="D6D6EF"/>
          </w:rPr>
          <w:t>Calor específico</w:t>
        </w:r>
      </w:hyperlink>
      <w:r w:rsidR="005B2E63">
        <w:rPr>
          <w:rFonts w:ascii="LM Sans 10" w:hAnsi="LM Sans 10"/>
          <w:color w:val="D6D6EF"/>
        </w:rPr>
        <w:t xml:space="preserve"> </w:t>
      </w:r>
      <w:hyperlink w:anchor="_bookmark2" w:history="1">
        <w:r w:rsidR="005B2E63">
          <w:rPr>
            <w:rFonts w:ascii="LM Sans 10" w:hAnsi="LM Sans 10"/>
            <w:color w:val="D6D6EF"/>
          </w:rPr>
          <w:t>Calorimetría</w:t>
        </w:r>
      </w:hyperlink>
      <w:r w:rsidR="005B2E63">
        <w:rPr>
          <w:rFonts w:ascii="LM Sans 10" w:hAnsi="LM Sans 10"/>
          <w:color w:val="D6D6EF"/>
        </w:rPr>
        <w:t xml:space="preserve"> </w:t>
      </w:r>
      <w:hyperlink w:anchor="_bookmark3" w:history="1">
        <w:r w:rsidR="005B2E63">
          <w:rPr>
            <w:rFonts w:ascii="LM Sans 10" w:hAnsi="LM Sans 10"/>
            <w:color w:val="3333B2"/>
          </w:rPr>
          <w:t>Calor latente</w:t>
        </w:r>
      </w:hyperlink>
    </w:p>
    <w:p w:rsidR="004A27AB" w:rsidRDefault="004A27AB">
      <w:pPr>
        <w:spacing w:line="491" w:lineRule="auto"/>
        <w:rPr>
          <w:rFonts w:ascii="LM Sans 10" w:hAnsi="LM Sans 10"/>
        </w:rPr>
        <w:sectPr w:rsidR="004A27AB">
          <w:headerReference w:type="default" r:id="rId38"/>
          <w:footerReference w:type="default" r:id="rId39"/>
          <w:pgSz w:w="7260" w:h="5450" w:orient="landscape"/>
          <w:pgMar w:top="1260" w:right="0" w:bottom="200" w:left="0" w:header="587" w:footer="8" w:gutter="0"/>
          <w:pgNumType w:start="14"/>
          <w:cols w:space="720"/>
        </w:sectPr>
      </w:pPr>
    </w:p>
    <w:p w:rsidR="004A27AB" w:rsidRDefault="005B2E63">
      <w:pPr>
        <w:pStyle w:val="Textoindependiente"/>
        <w:spacing w:before="131" w:line="199" w:lineRule="auto"/>
        <w:ind w:left="566" w:right="486"/>
      </w:pPr>
      <w:r>
        <w:rPr>
          <w:color w:val="014358"/>
        </w:rPr>
        <w:lastRenderedPageBreak/>
        <w:t xml:space="preserve">Se utiliza el término </w:t>
      </w:r>
      <w:r>
        <w:rPr>
          <w:rFonts w:ascii="LM Sans 10" w:hAnsi="LM Sans 10"/>
          <w:b/>
          <w:color w:val="EFC821"/>
        </w:rPr>
        <w:t xml:space="preserve">fase </w:t>
      </w:r>
      <w:r>
        <w:rPr>
          <w:color w:val="014358"/>
        </w:rPr>
        <w:t>para describir un estado específico de la materia. La fase en que una sustancia está depende de su energía interna (que se manifiesta en su temperatura) y de la presión a la que está sometida. La materia normalmente existe en una de tres fases:</w:t>
      </w:r>
    </w:p>
    <w:p w:rsidR="004A27AB" w:rsidRDefault="00FE1E3A">
      <w:pPr>
        <w:pStyle w:val="Textoindependiente"/>
        <w:spacing w:before="79" w:line="199" w:lineRule="auto"/>
        <w:ind w:left="1003" w:right="524"/>
      </w:pPr>
      <w:r>
        <w:pict>
          <v:shape id="_x0000_s1038" type="#_x0000_t202" style="position:absolute;left:0;text-align:left;margin-left:40.1pt;margin-top:5.6pt;width:4.6pt;height:15.6pt;z-index:15732736;mso-position-horizontal-relative:page" filled="f" stroked="f">
            <v:textbox inset="0,0,0,0">
              <w:txbxContent>
                <w:p w:rsidR="004A27AB" w:rsidRDefault="005B2E63">
                  <w:pPr>
                    <w:spacing w:line="177" w:lineRule="exact"/>
                    <w:rPr>
                      <w:rFonts w:ascii="Arial" w:hAnsi="Arial"/>
                      <w:i/>
                      <w:sz w:val="18"/>
                    </w:rPr>
                  </w:pPr>
                  <w:r>
                    <w:rPr>
                      <w:rFonts w:ascii="Arial" w:hAnsi="Arial"/>
                      <w:i/>
                      <w:color w:val="EFC821"/>
                      <w:w w:val="145"/>
                      <w:sz w:val="18"/>
                    </w:rPr>
                    <w:t>•</w:t>
                  </w:r>
                </w:p>
              </w:txbxContent>
            </v:textbox>
            <w10:wrap anchorx="page"/>
          </v:shape>
        </w:pict>
      </w:r>
      <w:r w:rsidR="005B2E63">
        <w:rPr>
          <w:color w:val="014358"/>
        </w:rPr>
        <w:t>Sólida, en la cual las moléculas se mantienen unidas por fuerzas de atracción, o enlaces. Una adición de calor hace que aumente el movimiento de las moléculas en torno a las posiciones de equilibrio de las moléculas.</w:t>
      </w:r>
    </w:p>
    <w:p w:rsidR="004A27AB" w:rsidRDefault="00FE1E3A">
      <w:pPr>
        <w:pStyle w:val="Textoindependiente"/>
        <w:spacing w:before="79" w:line="199" w:lineRule="auto"/>
        <w:ind w:left="1003"/>
      </w:pPr>
      <w:r>
        <w:pict>
          <v:shape id="_x0000_s1037" type="#_x0000_t202" style="position:absolute;left:0;text-align:left;margin-left:40.1pt;margin-top:5.6pt;width:4.6pt;height:15.6pt;z-index:15733248;mso-position-horizontal-relative:page" filled="f" stroked="f">
            <v:textbox inset="0,0,0,0">
              <w:txbxContent>
                <w:p w:rsidR="004A27AB" w:rsidRDefault="005B2E63">
                  <w:pPr>
                    <w:spacing w:line="177" w:lineRule="exact"/>
                    <w:rPr>
                      <w:rFonts w:ascii="Arial" w:hAnsi="Arial"/>
                      <w:i/>
                      <w:sz w:val="18"/>
                    </w:rPr>
                  </w:pPr>
                  <w:r>
                    <w:rPr>
                      <w:rFonts w:ascii="Arial" w:hAnsi="Arial"/>
                      <w:i/>
                      <w:color w:val="EFC821"/>
                      <w:w w:val="145"/>
                      <w:sz w:val="18"/>
                    </w:rPr>
                    <w:t>•</w:t>
                  </w:r>
                </w:p>
              </w:txbxContent>
            </v:textbox>
            <w10:wrap anchorx="page"/>
          </v:shape>
        </w:pict>
      </w:r>
      <w:r w:rsidR="005B2E63">
        <w:rPr>
          <w:color w:val="014358"/>
        </w:rPr>
        <w:t>Líquida, donde las moléculas de una sustancia tienen cierta libertad de movimiento, de manera tal que un líquido toma la forma de su recipiente.</w:t>
      </w:r>
    </w:p>
    <w:p w:rsidR="004A27AB" w:rsidRDefault="00FE1E3A">
      <w:pPr>
        <w:pStyle w:val="Textoindependiente"/>
        <w:spacing w:before="80" w:line="199" w:lineRule="auto"/>
        <w:ind w:left="1003" w:right="661"/>
      </w:pPr>
      <w:r>
        <w:pict>
          <v:shape id="_x0000_s1036" type="#_x0000_t202" style="position:absolute;left:0;text-align:left;margin-left:40.1pt;margin-top:5.65pt;width:4.6pt;height:15.6pt;z-index:15733760;mso-position-horizontal-relative:page" filled="f" stroked="f">
            <v:textbox inset="0,0,0,0">
              <w:txbxContent>
                <w:p w:rsidR="004A27AB" w:rsidRDefault="005B2E63">
                  <w:pPr>
                    <w:spacing w:line="177" w:lineRule="exact"/>
                    <w:rPr>
                      <w:rFonts w:ascii="Arial" w:hAnsi="Arial"/>
                      <w:i/>
                      <w:sz w:val="18"/>
                    </w:rPr>
                  </w:pPr>
                  <w:r>
                    <w:rPr>
                      <w:rFonts w:ascii="Arial" w:hAnsi="Arial"/>
                      <w:i/>
                      <w:color w:val="EFC821"/>
                      <w:w w:val="145"/>
                      <w:sz w:val="18"/>
                    </w:rPr>
                    <w:t>•</w:t>
                  </w:r>
                </w:p>
              </w:txbxContent>
            </v:textbox>
            <w10:wrap anchorx="page"/>
          </v:shape>
        </w:pict>
      </w:r>
      <w:r w:rsidR="005B2E63">
        <w:rPr>
          <w:color w:val="014358"/>
        </w:rPr>
        <w:t>Gaseosa, en la cual las moléculas tienen suficiente energía como para separarse.</w:t>
      </w:r>
    </w:p>
    <w:p w:rsidR="004A27AB" w:rsidRDefault="005B2E63">
      <w:pPr>
        <w:pStyle w:val="Textoindependiente"/>
        <w:spacing w:before="95" w:line="247" w:lineRule="auto"/>
        <w:ind w:left="566" w:right="544"/>
      </w:pPr>
      <w:r>
        <w:rPr>
          <w:color w:val="014358"/>
        </w:rPr>
        <w:t xml:space="preserve">Es importante tener presente que esta división en tres fases comunes es tan sólo aproximada porque </w:t>
      </w:r>
      <w:r>
        <w:rPr>
          <w:color w:val="014358"/>
          <w:spacing w:val="-3"/>
        </w:rPr>
        <w:t xml:space="preserve">hay </w:t>
      </w:r>
      <w:r>
        <w:rPr>
          <w:color w:val="014358"/>
        </w:rPr>
        <w:t>otras fases, como por ejemplo la de plasma y la de superconductores.)</w:t>
      </w:r>
    </w:p>
    <w:p w:rsidR="004A27AB" w:rsidRDefault="004A27AB">
      <w:pPr>
        <w:spacing w:line="247" w:lineRule="auto"/>
        <w:sectPr w:rsidR="004A27AB">
          <w:headerReference w:type="default" r:id="rId40"/>
          <w:footerReference w:type="default" r:id="rId41"/>
          <w:pgSz w:w="7260" w:h="5450" w:orient="landscape"/>
          <w:pgMar w:top="1260" w:right="0" w:bottom="180" w:left="0" w:header="587" w:footer="0" w:gutter="0"/>
          <w:pgNumType w:start="15"/>
          <w:cols w:space="720"/>
        </w:sectPr>
      </w:pPr>
    </w:p>
    <w:p w:rsidR="004A27AB" w:rsidRDefault="004A27AB">
      <w:pPr>
        <w:pStyle w:val="Textoindependiente"/>
        <w:spacing w:before="1"/>
        <w:rPr>
          <w:sz w:val="11"/>
        </w:rPr>
      </w:pPr>
    </w:p>
    <w:p w:rsidR="004A27AB" w:rsidRDefault="005B2E63">
      <w:pPr>
        <w:pStyle w:val="Textoindependiente"/>
        <w:spacing w:before="135" w:line="199" w:lineRule="auto"/>
        <w:ind w:left="566" w:right="3552"/>
      </w:pPr>
      <w:r>
        <w:rPr>
          <w:noProof/>
          <w:lang w:val="es-PE" w:eastAsia="es-PE"/>
        </w:rPr>
        <w:drawing>
          <wp:anchor distT="0" distB="0" distL="0" distR="0" simplePos="0" relativeHeight="15734272" behindDoc="0" locked="0" layoutInCell="1" allowOverlap="1">
            <wp:simplePos x="0" y="0"/>
            <wp:positionH relativeFrom="page">
              <wp:posOffset>2303995</wp:posOffset>
            </wp:positionH>
            <wp:positionV relativeFrom="paragraph">
              <wp:posOffset>299807</wp:posOffset>
            </wp:positionV>
            <wp:extent cx="2304008" cy="196088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2" cstate="print"/>
                    <a:stretch>
                      <a:fillRect/>
                    </a:stretch>
                  </pic:blipFill>
                  <pic:spPr>
                    <a:xfrm>
                      <a:off x="0" y="0"/>
                      <a:ext cx="2304008" cy="1960880"/>
                    </a:xfrm>
                    <a:prstGeom prst="rect">
                      <a:avLst/>
                    </a:prstGeom>
                  </pic:spPr>
                </pic:pic>
              </a:graphicData>
            </a:graphic>
          </wp:anchor>
        </w:drawing>
      </w:r>
      <w:proofErr w:type="spellStart"/>
      <w:r>
        <w:rPr>
          <w:color w:val="014358"/>
        </w:rPr>
        <w:t>Un</w:t>
      </w:r>
      <w:r>
        <w:rPr>
          <w:color w:val="EFC821"/>
        </w:rPr>
        <w:t>cambio</w:t>
      </w:r>
      <w:proofErr w:type="spellEnd"/>
      <w:r>
        <w:rPr>
          <w:color w:val="EFC821"/>
        </w:rPr>
        <w:t xml:space="preserve"> de </w:t>
      </w:r>
      <w:proofErr w:type="spellStart"/>
      <w:r>
        <w:rPr>
          <w:color w:val="EFC821"/>
        </w:rPr>
        <w:t>fase</w:t>
      </w:r>
      <w:r>
        <w:rPr>
          <w:color w:val="014358"/>
        </w:rPr>
        <w:t>es</w:t>
      </w:r>
      <w:proofErr w:type="spellEnd"/>
      <w:r>
        <w:rPr>
          <w:color w:val="014358"/>
        </w:rPr>
        <w:t xml:space="preserve"> una transición de estado físico de la materia de una sustancia a otro estado físico.</w:t>
      </w:r>
    </w:p>
    <w:p w:rsidR="004A27AB" w:rsidRDefault="005B2E63">
      <w:pPr>
        <w:pStyle w:val="Textoindependiente"/>
        <w:spacing w:before="119" w:line="199" w:lineRule="auto"/>
        <w:ind w:left="566" w:right="3552"/>
      </w:pPr>
      <w:r>
        <w:rPr>
          <w:color w:val="014358"/>
          <w:spacing w:val="-3"/>
        </w:rPr>
        <w:t xml:space="preserve">Para </w:t>
      </w:r>
      <w:r>
        <w:rPr>
          <w:color w:val="014358"/>
        </w:rPr>
        <w:t>una presión dada, los cambios de fase se dan a una temperatura</w:t>
      </w:r>
      <w:r>
        <w:rPr>
          <w:color w:val="014358"/>
          <w:spacing w:val="-30"/>
        </w:rPr>
        <w:t xml:space="preserve"> </w:t>
      </w:r>
      <w:r>
        <w:rPr>
          <w:color w:val="014358"/>
        </w:rPr>
        <w:t>definida, generalmente acompañados por absorción o emisión de calor, y un cambio de volumen y</w:t>
      </w:r>
      <w:r>
        <w:rPr>
          <w:color w:val="014358"/>
          <w:spacing w:val="-12"/>
        </w:rPr>
        <w:t xml:space="preserve"> </w:t>
      </w:r>
      <w:r>
        <w:rPr>
          <w:color w:val="014358"/>
        </w:rPr>
        <w:t>densidad.</w:t>
      </w:r>
    </w:p>
    <w:p w:rsidR="004A27AB" w:rsidRDefault="005B2E63">
      <w:pPr>
        <w:pStyle w:val="Textoindependiente"/>
        <w:spacing w:before="119" w:line="199" w:lineRule="auto"/>
        <w:ind w:left="566" w:right="3552"/>
      </w:pPr>
      <w:r>
        <w:rPr>
          <w:color w:val="014358"/>
        </w:rPr>
        <w:t>Un ejemplo conocido de cambio de</w:t>
      </w:r>
      <w:r>
        <w:rPr>
          <w:color w:val="014358"/>
          <w:spacing w:val="-30"/>
        </w:rPr>
        <w:t xml:space="preserve"> </w:t>
      </w:r>
      <w:r>
        <w:rPr>
          <w:color w:val="014358"/>
        </w:rPr>
        <w:t xml:space="preserve">fase es la fusión del hielo. Si se agrega calor al hielo a </w:t>
      </w:r>
      <w:r>
        <w:rPr>
          <w:color w:val="014358"/>
          <w:spacing w:val="3"/>
        </w:rPr>
        <w:t>0</w:t>
      </w:r>
      <w:r>
        <w:rPr>
          <w:rFonts w:ascii="Arial" w:hAnsi="Arial"/>
          <w:i/>
          <w:color w:val="014358"/>
          <w:spacing w:val="3"/>
          <w:position w:val="8"/>
          <w:sz w:val="12"/>
        </w:rPr>
        <w:t>◦</w:t>
      </w:r>
      <w:r>
        <w:rPr>
          <w:color w:val="014358"/>
          <w:spacing w:val="3"/>
        </w:rPr>
        <w:t xml:space="preserve">C </w:t>
      </w:r>
      <w:r>
        <w:rPr>
          <w:color w:val="014358"/>
        </w:rPr>
        <w:t>y a presión atmosférica normal, la temperatura del hielo no aumenta, en vez de ello, parte de él se funde para formar agua</w:t>
      </w:r>
      <w:r>
        <w:rPr>
          <w:color w:val="014358"/>
          <w:spacing w:val="-12"/>
        </w:rPr>
        <w:t xml:space="preserve"> </w:t>
      </w:r>
      <w:r>
        <w:rPr>
          <w:color w:val="014358"/>
        </w:rPr>
        <w:t>líquida.</w:t>
      </w:r>
    </w:p>
    <w:p w:rsidR="004A27AB" w:rsidRDefault="004A27AB">
      <w:pPr>
        <w:spacing w:line="199" w:lineRule="auto"/>
        <w:sectPr w:rsidR="004A27AB">
          <w:headerReference w:type="default" r:id="rId43"/>
          <w:footerReference w:type="default" r:id="rId44"/>
          <w:pgSz w:w="7260" w:h="5450" w:orient="landscape"/>
          <w:pgMar w:top="1260" w:right="0" w:bottom="200" w:left="0" w:header="587" w:footer="8" w:gutter="0"/>
          <w:pgNumType w:start="16"/>
          <w:cols w:space="720"/>
        </w:sectPr>
      </w:pPr>
    </w:p>
    <w:p w:rsidR="004A27AB" w:rsidRDefault="004A27AB">
      <w:pPr>
        <w:pStyle w:val="Textoindependiente"/>
        <w:spacing w:before="10"/>
        <w:rPr>
          <w:sz w:val="27"/>
        </w:rPr>
      </w:pPr>
    </w:p>
    <w:p w:rsidR="004A27AB" w:rsidRDefault="005B2E63">
      <w:pPr>
        <w:pStyle w:val="Textoindependiente"/>
        <w:spacing w:before="135" w:line="199" w:lineRule="auto"/>
        <w:ind w:left="566" w:right="497"/>
      </w:pPr>
      <w:r>
        <w:rPr>
          <w:color w:val="014358"/>
        </w:rPr>
        <w:t xml:space="preserve">El calor que absorbe o cede una cierta unidad de materia durante un cambio de estado fase a temperatura constante se denomina </w:t>
      </w:r>
      <w:r>
        <w:rPr>
          <w:rFonts w:ascii="LM Sans 10"/>
          <w:b/>
          <w:color w:val="EFC821"/>
        </w:rPr>
        <w:t xml:space="preserve">calor latente </w:t>
      </w:r>
      <w:r>
        <w:rPr>
          <w:color w:val="EFC821"/>
        </w:rPr>
        <w:t>(</w:t>
      </w:r>
      <w:r>
        <w:rPr>
          <w:i/>
          <w:color w:val="EFC821"/>
        </w:rPr>
        <w:t>L</w:t>
      </w:r>
      <w:r>
        <w:rPr>
          <w:color w:val="EFC821"/>
        </w:rPr>
        <w:t>)</w:t>
      </w:r>
      <w:r>
        <w:rPr>
          <w:color w:val="014358"/>
        </w:rPr>
        <w:t xml:space="preserve">. Las unidades del calor latente en el </w:t>
      </w:r>
      <w:r>
        <w:rPr>
          <w:rFonts w:ascii="LM Sans 10"/>
          <w:b/>
          <w:color w:val="014358"/>
        </w:rPr>
        <w:t xml:space="preserve">SI </w:t>
      </w:r>
      <w:r>
        <w:rPr>
          <w:color w:val="014358"/>
        </w:rPr>
        <w:t>son J/kg.</w:t>
      </w:r>
    </w:p>
    <w:p w:rsidR="004A27AB" w:rsidRDefault="005B2E63">
      <w:pPr>
        <w:pStyle w:val="Textoindependiente"/>
        <w:spacing w:before="119" w:line="199" w:lineRule="auto"/>
        <w:ind w:left="566" w:right="703"/>
      </w:pPr>
      <w:r>
        <w:rPr>
          <w:color w:val="014358"/>
        </w:rPr>
        <w:t>El calor latente para un cambio de fase de sólido a líquido se denomina calor latente de fusión (</w:t>
      </w:r>
      <w:proofErr w:type="spellStart"/>
      <w:proofErr w:type="gramStart"/>
      <w:r>
        <w:rPr>
          <w:i/>
          <w:color w:val="014358"/>
        </w:rPr>
        <w:t>L</w:t>
      </w:r>
      <w:r>
        <w:rPr>
          <w:rFonts w:ascii="LM Sans 8" w:hAnsi="LM Sans 8"/>
          <w:i/>
          <w:color w:val="014358"/>
          <w:vertAlign w:val="subscript"/>
        </w:rPr>
        <w:t>f</w:t>
      </w:r>
      <w:proofErr w:type="spellEnd"/>
      <w:r>
        <w:rPr>
          <w:rFonts w:ascii="LM Sans 8" w:hAnsi="LM Sans 8"/>
          <w:i/>
          <w:color w:val="014358"/>
        </w:rPr>
        <w:t xml:space="preserve"> </w:t>
      </w:r>
      <w:r>
        <w:rPr>
          <w:color w:val="014358"/>
        </w:rPr>
        <w:t>)</w:t>
      </w:r>
      <w:proofErr w:type="gramEnd"/>
      <w:r>
        <w:rPr>
          <w:color w:val="014358"/>
        </w:rPr>
        <w:t xml:space="preserve">; y el de un cambio de fase de líquido a gas se conoce </w:t>
      </w:r>
      <w:r>
        <w:rPr>
          <w:color w:val="014358"/>
          <w:position w:val="2"/>
        </w:rPr>
        <w:t>como calor latente de vaporización (</w:t>
      </w:r>
      <w:r>
        <w:rPr>
          <w:i/>
          <w:color w:val="014358"/>
          <w:position w:val="2"/>
        </w:rPr>
        <w:t>L</w:t>
      </w:r>
      <w:r>
        <w:rPr>
          <w:rFonts w:ascii="LM Sans 8" w:hAnsi="LM Sans 8"/>
          <w:i/>
          <w:color w:val="014358"/>
          <w:sz w:val="12"/>
        </w:rPr>
        <w:t xml:space="preserve">v </w:t>
      </w:r>
      <w:r>
        <w:rPr>
          <w:color w:val="014358"/>
          <w:position w:val="2"/>
        </w:rPr>
        <w:t xml:space="preserve">). Es común llamar a estas cantidades </w:t>
      </w:r>
      <w:r>
        <w:rPr>
          <w:color w:val="014358"/>
        </w:rPr>
        <w:t xml:space="preserve">simplemente </w:t>
      </w:r>
      <w:r>
        <w:rPr>
          <w:rFonts w:ascii="LM Sans 10" w:hAnsi="LM Sans 10"/>
          <w:b/>
          <w:i/>
          <w:color w:val="014358"/>
        </w:rPr>
        <w:t xml:space="preserve">calor de fusión </w:t>
      </w:r>
      <w:r>
        <w:rPr>
          <w:color w:val="014358"/>
        </w:rPr>
        <w:t xml:space="preserve">y </w:t>
      </w:r>
      <w:r>
        <w:rPr>
          <w:rFonts w:ascii="LM Sans 10" w:hAnsi="LM Sans 10"/>
          <w:b/>
          <w:i/>
          <w:color w:val="014358"/>
        </w:rPr>
        <w:t>calor de vaporización</w:t>
      </w:r>
      <w:r>
        <w:rPr>
          <w:color w:val="014358"/>
        </w:rPr>
        <w:t>.</w:t>
      </w:r>
    </w:p>
    <w:p w:rsidR="004A27AB" w:rsidRDefault="005B2E63">
      <w:pPr>
        <w:pStyle w:val="Textoindependiente"/>
        <w:spacing w:before="117" w:line="199" w:lineRule="auto"/>
        <w:ind w:left="566" w:right="565"/>
      </w:pPr>
      <w:r>
        <w:rPr>
          <w:color w:val="014358"/>
        </w:rPr>
        <w:t>Cuando se da un cambio de fase el calor ganado o cedido en dicho cambio de fase se determina como:</w:t>
      </w:r>
    </w:p>
    <w:p w:rsidR="004A27AB" w:rsidRDefault="005B2E63">
      <w:pPr>
        <w:spacing w:line="229" w:lineRule="exact"/>
        <w:ind w:left="1561" w:right="1561"/>
        <w:jc w:val="center"/>
        <w:rPr>
          <w:rFonts w:ascii="DejaVu Sans Condensed" w:hAnsi="DejaVu Sans Condensed"/>
          <w:i/>
          <w:sz w:val="18"/>
        </w:rPr>
      </w:pPr>
      <w:r>
        <w:rPr>
          <w:i/>
          <w:color w:val="014358"/>
          <w:sz w:val="18"/>
        </w:rPr>
        <w:t xml:space="preserve">Q </w:t>
      </w:r>
      <w:r>
        <w:rPr>
          <w:color w:val="014358"/>
          <w:sz w:val="18"/>
        </w:rPr>
        <w:t xml:space="preserve">= </w:t>
      </w:r>
      <w:r>
        <w:rPr>
          <w:rFonts w:ascii="Verdana" w:hAnsi="Verdana"/>
          <w:i/>
          <w:color w:val="014358"/>
          <w:sz w:val="18"/>
        </w:rPr>
        <w:t>±</w:t>
      </w:r>
      <w:r>
        <w:rPr>
          <w:i/>
          <w:color w:val="014358"/>
          <w:sz w:val="18"/>
        </w:rPr>
        <w:t>Lm</w:t>
      </w:r>
      <w:r>
        <w:rPr>
          <w:rFonts w:ascii="DejaVu Sans Condensed" w:hAnsi="DejaVu Sans Condensed"/>
          <w:i/>
          <w:color w:val="014358"/>
          <w:sz w:val="18"/>
        </w:rPr>
        <w:t>.</w:t>
      </w:r>
    </w:p>
    <w:p w:rsidR="004A27AB" w:rsidRDefault="004A27AB">
      <w:pPr>
        <w:spacing w:line="229" w:lineRule="exact"/>
        <w:jc w:val="center"/>
        <w:rPr>
          <w:rFonts w:ascii="DejaVu Sans Condensed" w:hAnsi="DejaVu Sans Condensed"/>
          <w:sz w:val="18"/>
        </w:rPr>
        <w:sectPr w:rsidR="004A27AB">
          <w:headerReference w:type="default" r:id="rId45"/>
          <w:footerReference w:type="default" r:id="rId46"/>
          <w:pgSz w:w="7260" w:h="5450" w:orient="landscape"/>
          <w:pgMar w:top="1260" w:right="0" w:bottom="200" w:left="0" w:header="587" w:footer="8" w:gutter="0"/>
          <w:pgNumType w:start="17"/>
          <w:cols w:space="720"/>
        </w:sectPr>
      </w:pPr>
    </w:p>
    <w:p w:rsidR="004A27AB" w:rsidRDefault="004A27AB">
      <w:pPr>
        <w:pStyle w:val="Textoindependiente"/>
        <w:spacing w:before="7"/>
        <w:rPr>
          <w:rFonts w:ascii="DejaVu Sans Condensed"/>
          <w:i/>
          <w:sz w:val="16"/>
        </w:rPr>
      </w:pPr>
    </w:p>
    <w:tbl>
      <w:tblPr>
        <w:tblStyle w:val="TableNormal"/>
        <w:tblW w:w="0" w:type="auto"/>
        <w:tblInd w:w="751" w:type="dxa"/>
        <w:tblBorders>
          <w:top w:val="single" w:sz="4" w:space="0" w:color="014358"/>
          <w:left w:val="single" w:sz="4" w:space="0" w:color="014358"/>
          <w:bottom w:val="single" w:sz="4" w:space="0" w:color="014358"/>
          <w:right w:val="single" w:sz="4" w:space="0" w:color="014358"/>
          <w:insideH w:val="single" w:sz="4" w:space="0" w:color="014358"/>
          <w:insideV w:val="single" w:sz="4" w:space="0" w:color="014358"/>
        </w:tblBorders>
        <w:tblLayout w:type="fixed"/>
        <w:tblLook w:val="01E0" w:firstRow="1" w:lastRow="1" w:firstColumn="1" w:lastColumn="1" w:noHBand="0" w:noVBand="0"/>
      </w:tblPr>
      <w:tblGrid>
        <w:gridCol w:w="1038"/>
        <w:gridCol w:w="945"/>
        <w:gridCol w:w="1246"/>
        <w:gridCol w:w="977"/>
        <w:gridCol w:w="1428"/>
      </w:tblGrid>
      <w:tr w:rsidR="004A27AB">
        <w:trPr>
          <w:trHeight w:val="666"/>
        </w:trPr>
        <w:tc>
          <w:tcPr>
            <w:tcW w:w="1038" w:type="dxa"/>
            <w:tcBorders>
              <w:bottom w:val="double" w:sz="1" w:space="0" w:color="014358"/>
            </w:tcBorders>
          </w:tcPr>
          <w:p w:rsidR="004A27AB" w:rsidRDefault="005B2E63">
            <w:pPr>
              <w:pStyle w:val="TableParagraph"/>
              <w:spacing w:before="163" w:line="240" w:lineRule="auto"/>
              <w:ind w:left="96" w:right="89"/>
              <w:rPr>
                <w:sz w:val="18"/>
              </w:rPr>
            </w:pPr>
            <w:r>
              <w:rPr>
                <w:color w:val="014358"/>
                <w:sz w:val="18"/>
              </w:rPr>
              <w:t>Sustancia</w:t>
            </w:r>
          </w:p>
        </w:tc>
        <w:tc>
          <w:tcPr>
            <w:tcW w:w="945" w:type="dxa"/>
            <w:tcBorders>
              <w:bottom w:val="double" w:sz="1" w:space="0" w:color="014358"/>
            </w:tcBorders>
          </w:tcPr>
          <w:p w:rsidR="004A27AB" w:rsidRDefault="005B2E63">
            <w:pPr>
              <w:pStyle w:val="TableParagraph"/>
              <w:spacing w:line="186" w:lineRule="exact"/>
              <w:ind w:left="118" w:right="0"/>
              <w:jc w:val="left"/>
              <w:rPr>
                <w:sz w:val="18"/>
              </w:rPr>
            </w:pPr>
            <w:r>
              <w:rPr>
                <w:color w:val="014358"/>
                <w:sz w:val="18"/>
              </w:rPr>
              <w:t>Punto de</w:t>
            </w:r>
          </w:p>
          <w:p w:rsidR="004A27AB" w:rsidRDefault="005B2E63">
            <w:pPr>
              <w:pStyle w:val="TableParagraph"/>
              <w:spacing w:before="13" w:line="199" w:lineRule="auto"/>
              <w:ind w:left="407" w:right="149" w:hanging="163"/>
              <w:jc w:val="left"/>
              <w:rPr>
                <w:sz w:val="18"/>
              </w:rPr>
            </w:pPr>
            <w:r>
              <w:rPr>
                <w:color w:val="014358"/>
                <w:w w:val="95"/>
                <w:sz w:val="18"/>
              </w:rPr>
              <w:t xml:space="preserve">fusión </w:t>
            </w:r>
            <w:r>
              <w:rPr>
                <w:color w:val="014358"/>
                <w:sz w:val="18"/>
              </w:rPr>
              <w:t>K</w:t>
            </w:r>
          </w:p>
        </w:tc>
        <w:tc>
          <w:tcPr>
            <w:tcW w:w="1246" w:type="dxa"/>
            <w:tcBorders>
              <w:bottom w:val="double" w:sz="1" w:space="0" w:color="014358"/>
              <w:right w:val="double" w:sz="1" w:space="0" w:color="014358"/>
            </w:tcBorders>
          </w:tcPr>
          <w:p w:rsidR="004A27AB" w:rsidRDefault="005B2E63">
            <w:pPr>
              <w:pStyle w:val="TableParagraph"/>
              <w:spacing w:line="186" w:lineRule="exact"/>
              <w:ind w:left="101" w:right="102"/>
              <w:rPr>
                <w:sz w:val="18"/>
              </w:rPr>
            </w:pPr>
            <w:r>
              <w:rPr>
                <w:color w:val="014358"/>
                <w:sz w:val="18"/>
              </w:rPr>
              <w:t>Calor</w:t>
            </w:r>
            <w:r>
              <w:rPr>
                <w:color w:val="014358"/>
                <w:spacing w:val="-14"/>
                <w:sz w:val="18"/>
              </w:rPr>
              <w:t xml:space="preserve"> </w:t>
            </w:r>
            <w:r>
              <w:rPr>
                <w:color w:val="014358"/>
                <w:sz w:val="18"/>
              </w:rPr>
              <w:t>latente</w:t>
            </w:r>
          </w:p>
          <w:p w:rsidR="004A27AB" w:rsidRDefault="005B2E63">
            <w:pPr>
              <w:pStyle w:val="TableParagraph"/>
              <w:spacing w:before="19" w:line="192" w:lineRule="auto"/>
              <w:ind w:left="158" w:right="159" w:hanging="1"/>
              <w:rPr>
                <w:sz w:val="18"/>
              </w:rPr>
            </w:pPr>
            <w:r>
              <w:rPr>
                <w:color w:val="014358"/>
                <w:sz w:val="18"/>
              </w:rPr>
              <w:t>de fusión (</w:t>
            </w:r>
            <w:r>
              <w:rPr>
                <w:rFonts w:ascii="Verdana" w:hAnsi="Verdana"/>
                <w:i/>
                <w:color w:val="014358"/>
                <w:sz w:val="18"/>
              </w:rPr>
              <w:t>×</w:t>
            </w:r>
            <w:r>
              <w:rPr>
                <w:color w:val="014358"/>
                <w:sz w:val="18"/>
              </w:rPr>
              <w:t>10</w:t>
            </w:r>
            <w:r>
              <w:rPr>
                <w:rFonts w:ascii="LM Sans 8" w:hAnsi="LM Sans 8"/>
                <w:color w:val="014358"/>
                <w:position w:val="8"/>
                <w:sz w:val="12"/>
              </w:rPr>
              <w:t>3</w:t>
            </w:r>
            <w:r>
              <w:rPr>
                <w:color w:val="014358"/>
                <w:sz w:val="18"/>
              </w:rPr>
              <w:t>J/kg)</w:t>
            </w:r>
          </w:p>
        </w:tc>
        <w:tc>
          <w:tcPr>
            <w:tcW w:w="977" w:type="dxa"/>
            <w:tcBorders>
              <w:left w:val="double" w:sz="1" w:space="0" w:color="014358"/>
              <w:bottom w:val="double" w:sz="1" w:space="0" w:color="014358"/>
            </w:tcBorders>
          </w:tcPr>
          <w:p w:rsidR="004A27AB" w:rsidRDefault="005B2E63">
            <w:pPr>
              <w:pStyle w:val="TableParagraph"/>
              <w:spacing w:line="186" w:lineRule="exact"/>
              <w:ind w:left="133" w:right="0"/>
              <w:jc w:val="left"/>
              <w:rPr>
                <w:sz w:val="18"/>
              </w:rPr>
            </w:pPr>
            <w:r>
              <w:rPr>
                <w:color w:val="014358"/>
                <w:sz w:val="18"/>
              </w:rPr>
              <w:t>Punto de</w:t>
            </w:r>
          </w:p>
          <w:p w:rsidR="004A27AB" w:rsidRDefault="005B2E63">
            <w:pPr>
              <w:pStyle w:val="TableParagraph"/>
              <w:spacing w:before="13" w:line="199" w:lineRule="auto"/>
              <w:ind w:left="422" w:right="1" w:hanging="295"/>
              <w:jc w:val="left"/>
              <w:rPr>
                <w:sz w:val="18"/>
              </w:rPr>
            </w:pPr>
            <w:r>
              <w:rPr>
                <w:color w:val="014358"/>
                <w:sz w:val="18"/>
              </w:rPr>
              <w:t>ebullición K</w:t>
            </w:r>
          </w:p>
        </w:tc>
        <w:tc>
          <w:tcPr>
            <w:tcW w:w="1428" w:type="dxa"/>
            <w:tcBorders>
              <w:bottom w:val="double" w:sz="1" w:space="0" w:color="014358"/>
            </w:tcBorders>
          </w:tcPr>
          <w:p w:rsidR="004A27AB" w:rsidRDefault="005B2E63">
            <w:pPr>
              <w:pStyle w:val="TableParagraph"/>
              <w:spacing w:line="186" w:lineRule="exact"/>
              <w:ind w:left="218" w:right="0"/>
              <w:jc w:val="left"/>
              <w:rPr>
                <w:sz w:val="18"/>
              </w:rPr>
            </w:pPr>
            <w:r>
              <w:rPr>
                <w:color w:val="014358"/>
                <w:sz w:val="18"/>
              </w:rPr>
              <w:t>Calor</w:t>
            </w:r>
            <w:r>
              <w:rPr>
                <w:color w:val="014358"/>
                <w:spacing w:val="-14"/>
                <w:sz w:val="18"/>
              </w:rPr>
              <w:t xml:space="preserve"> </w:t>
            </w:r>
            <w:r>
              <w:rPr>
                <w:color w:val="014358"/>
                <w:sz w:val="18"/>
              </w:rPr>
              <w:t>latente</w:t>
            </w:r>
          </w:p>
          <w:p w:rsidR="004A27AB" w:rsidRDefault="005B2E63">
            <w:pPr>
              <w:pStyle w:val="TableParagraph"/>
              <w:spacing w:before="19" w:line="192" w:lineRule="auto"/>
              <w:ind w:left="258" w:right="105" w:hanging="142"/>
              <w:jc w:val="left"/>
              <w:rPr>
                <w:sz w:val="18"/>
              </w:rPr>
            </w:pPr>
            <w:r>
              <w:rPr>
                <w:color w:val="014358"/>
                <w:sz w:val="18"/>
              </w:rPr>
              <w:t>de</w:t>
            </w:r>
            <w:r>
              <w:rPr>
                <w:color w:val="014358"/>
                <w:spacing w:val="-17"/>
                <w:sz w:val="18"/>
              </w:rPr>
              <w:t xml:space="preserve"> </w:t>
            </w:r>
            <w:r>
              <w:rPr>
                <w:color w:val="014358"/>
                <w:sz w:val="18"/>
              </w:rPr>
              <w:t>vaporización (</w:t>
            </w:r>
            <w:r>
              <w:rPr>
                <w:rFonts w:ascii="Verdana" w:hAnsi="Verdana"/>
                <w:i/>
                <w:color w:val="014358"/>
                <w:sz w:val="18"/>
              </w:rPr>
              <w:t>×</w:t>
            </w:r>
            <w:r>
              <w:rPr>
                <w:color w:val="014358"/>
                <w:sz w:val="18"/>
              </w:rPr>
              <w:t>10</w:t>
            </w:r>
            <w:r>
              <w:rPr>
                <w:rFonts w:ascii="LM Sans 8" w:hAnsi="LM Sans 8"/>
                <w:color w:val="014358"/>
                <w:position w:val="8"/>
                <w:sz w:val="12"/>
              </w:rPr>
              <w:t>3</w:t>
            </w:r>
            <w:r>
              <w:rPr>
                <w:color w:val="014358"/>
                <w:sz w:val="18"/>
              </w:rPr>
              <w:t>J/kg)</w:t>
            </w:r>
          </w:p>
        </w:tc>
      </w:tr>
      <w:tr w:rsidR="004A27AB">
        <w:trPr>
          <w:trHeight w:val="227"/>
        </w:trPr>
        <w:tc>
          <w:tcPr>
            <w:tcW w:w="1038" w:type="dxa"/>
            <w:tcBorders>
              <w:top w:val="double" w:sz="1" w:space="0" w:color="014358"/>
            </w:tcBorders>
          </w:tcPr>
          <w:p w:rsidR="004A27AB" w:rsidRDefault="005B2E63">
            <w:pPr>
              <w:pStyle w:val="TableParagraph"/>
              <w:spacing w:line="207" w:lineRule="exact"/>
              <w:ind w:left="96" w:right="89"/>
              <w:rPr>
                <w:sz w:val="18"/>
              </w:rPr>
            </w:pPr>
            <w:r>
              <w:rPr>
                <w:color w:val="014358"/>
                <w:sz w:val="18"/>
              </w:rPr>
              <w:t>Helio</w:t>
            </w:r>
          </w:p>
        </w:tc>
        <w:tc>
          <w:tcPr>
            <w:tcW w:w="945" w:type="dxa"/>
            <w:tcBorders>
              <w:top w:val="double" w:sz="1" w:space="0" w:color="014358"/>
            </w:tcBorders>
          </w:tcPr>
          <w:p w:rsidR="004A27AB" w:rsidRDefault="004A27AB">
            <w:pPr>
              <w:pStyle w:val="TableParagraph"/>
              <w:spacing w:line="240" w:lineRule="auto"/>
              <w:ind w:right="0"/>
              <w:jc w:val="left"/>
              <w:rPr>
                <w:rFonts w:ascii="Times New Roman"/>
                <w:sz w:val="16"/>
              </w:rPr>
            </w:pPr>
          </w:p>
        </w:tc>
        <w:tc>
          <w:tcPr>
            <w:tcW w:w="1246" w:type="dxa"/>
            <w:tcBorders>
              <w:top w:val="double" w:sz="1" w:space="0" w:color="014358"/>
              <w:right w:val="double" w:sz="1" w:space="0" w:color="014358"/>
            </w:tcBorders>
          </w:tcPr>
          <w:p w:rsidR="004A27AB" w:rsidRDefault="004A27AB">
            <w:pPr>
              <w:pStyle w:val="TableParagraph"/>
              <w:spacing w:line="240" w:lineRule="auto"/>
              <w:ind w:right="0"/>
              <w:jc w:val="left"/>
              <w:rPr>
                <w:rFonts w:ascii="Times New Roman"/>
                <w:sz w:val="16"/>
              </w:rPr>
            </w:pPr>
          </w:p>
        </w:tc>
        <w:tc>
          <w:tcPr>
            <w:tcW w:w="977" w:type="dxa"/>
            <w:tcBorders>
              <w:top w:val="double" w:sz="1" w:space="0" w:color="014358"/>
              <w:left w:val="double" w:sz="1" w:space="0" w:color="014358"/>
            </w:tcBorders>
          </w:tcPr>
          <w:p w:rsidR="004A27AB" w:rsidRDefault="005B2E63">
            <w:pPr>
              <w:pStyle w:val="TableParagraph"/>
              <w:spacing w:line="207" w:lineRule="exact"/>
              <w:ind w:left="209" w:right="194"/>
              <w:rPr>
                <w:sz w:val="18"/>
              </w:rPr>
            </w:pPr>
            <w:r>
              <w:rPr>
                <w:color w:val="014358"/>
                <w:sz w:val="18"/>
              </w:rPr>
              <w:t>4</w:t>
            </w:r>
            <w:r>
              <w:rPr>
                <w:rFonts w:ascii="DejaVu Sans Condensed"/>
                <w:i/>
                <w:color w:val="014358"/>
                <w:sz w:val="18"/>
              </w:rPr>
              <w:t>,</w:t>
            </w:r>
            <w:r>
              <w:rPr>
                <w:color w:val="014358"/>
                <w:sz w:val="18"/>
              </w:rPr>
              <w:t>216</w:t>
            </w:r>
          </w:p>
        </w:tc>
        <w:tc>
          <w:tcPr>
            <w:tcW w:w="1428" w:type="dxa"/>
            <w:tcBorders>
              <w:top w:val="double" w:sz="1" w:space="0" w:color="014358"/>
            </w:tcBorders>
          </w:tcPr>
          <w:p w:rsidR="004A27AB" w:rsidRDefault="005B2E63">
            <w:pPr>
              <w:pStyle w:val="TableParagraph"/>
              <w:spacing w:line="207" w:lineRule="exact"/>
              <w:ind w:right="540"/>
              <w:jc w:val="right"/>
              <w:rPr>
                <w:sz w:val="18"/>
              </w:rPr>
            </w:pPr>
            <w:r>
              <w:rPr>
                <w:color w:val="014358"/>
                <w:sz w:val="18"/>
              </w:rPr>
              <w:t>20</w:t>
            </w:r>
            <w:r>
              <w:rPr>
                <w:rFonts w:ascii="DejaVu Sans Condensed"/>
                <w:i/>
                <w:color w:val="014358"/>
                <w:sz w:val="18"/>
              </w:rPr>
              <w:t>,</w:t>
            </w:r>
            <w:r>
              <w:rPr>
                <w:color w:val="014358"/>
                <w:sz w:val="18"/>
              </w:rPr>
              <w:t>9</w:t>
            </w:r>
          </w:p>
        </w:tc>
      </w:tr>
      <w:tr w:rsidR="004A27AB">
        <w:trPr>
          <w:trHeight w:val="217"/>
        </w:trPr>
        <w:tc>
          <w:tcPr>
            <w:tcW w:w="1038" w:type="dxa"/>
          </w:tcPr>
          <w:p w:rsidR="004A27AB" w:rsidRDefault="005B2E63">
            <w:pPr>
              <w:pStyle w:val="TableParagraph"/>
              <w:ind w:left="96" w:right="89"/>
              <w:rPr>
                <w:sz w:val="18"/>
              </w:rPr>
            </w:pPr>
            <w:r>
              <w:rPr>
                <w:color w:val="014358"/>
                <w:sz w:val="18"/>
              </w:rPr>
              <w:t>Hidrógeno</w:t>
            </w:r>
          </w:p>
        </w:tc>
        <w:tc>
          <w:tcPr>
            <w:tcW w:w="945" w:type="dxa"/>
          </w:tcPr>
          <w:p w:rsidR="004A27AB" w:rsidRDefault="005B2E63">
            <w:pPr>
              <w:pStyle w:val="TableParagraph"/>
              <w:ind w:right="251"/>
              <w:jc w:val="right"/>
              <w:rPr>
                <w:sz w:val="18"/>
              </w:rPr>
            </w:pPr>
            <w:r>
              <w:rPr>
                <w:color w:val="014358"/>
                <w:w w:val="95"/>
                <w:sz w:val="18"/>
              </w:rPr>
              <w:t>13</w:t>
            </w:r>
            <w:r>
              <w:rPr>
                <w:rFonts w:ascii="DejaVu Sans Condensed"/>
                <w:i/>
                <w:color w:val="014358"/>
                <w:w w:val="95"/>
                <w:sz w:val="18"/>
              </w:rPr>
              <w:t>,</w:t>
            </w:r>
            <w:r>
              <w:rPr>
                <w:color w:val="014358"/>
                <w:w w:val="95"/>
                <w:sz w:val="18"/>
              </w:rPr>
              <w:t>84</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58</w:t>
            </w:r>
            <w:r>
              <w:rPr>
                <w:rFonts w:ascii="DejaVu Sans Condensed"/>
                <w:i/>
                <w:color w:val="014358"/>
                <w:sz w:val="18"/>
              </w:rPr>
              <w:t>,</w:t>
            </w:r>
            <w:r>
              <w:rPr>
                <w:color w:val="014358"/>
                <w:sz w:val="18"/>
              </w:rPr>
              <w:t>6</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20</w:t>
            </w:r>
            <w:r>
              <w:rPr>
                <w:rFonts w:ascii="DejaVu Sans Condensed"/>
                <w:i/>
                <w:color w:val="014358"/>
                <w:sz w:val="18"/>
              </w:rPr>
              <w:t>,</w:t>
            </w:r>
            <w:r>
              <w:rPr>
                <w:color w:val="014358"/>
                <w:sz w:val="18"/>
              </w:rPr>
              <w:t>26</w:t>
            </w:r>
          </w:p>
        </w:tc>
        <w:tc>
          <w:tcPr>
            <w:tcW w:w="1428" w:type="dxa"/>
          </w:tcPr>
          <w:p w:rsidR="004A27AB" w:rsidRDefault="005B2E63">
            <w:pPr>
              <w:pStyle w:val="TableParagraph"/>
              <w:ind w:right="566"/>
              <w:jc w:val="right"/>
              <w:rPr>
                <w:sz w:val="18"/>
              </w:rPr>
            </w:pPr>
            <w:r>
              <w:rPr>
                <w:color w:val="014358"/>
                <w:w w:val="95"/>
                <w:sz w:val="18"/>
              </w:rPr>
              <w:t>452</w:t>
            </w:r>
          </w:p>
        </w:tc>
      </w:tr>
      <w:tr w:rsidR="004A27AB">
        <w:trPr>
          <w:trHeight w:val="217"/>
        </w:trPr>
        <w:tc>
          <w:tcPr>
            <w:tcW w:w="1038" w:type="dxa"/>
          </w:tcPr>
          <w:p w:rsidR="004A27AB" w:rsidRDefault="005B2E63">
            <w:pPr>
              <w:pStyle w:val="TableParagraph"/>
              <w:ind w:left="96" w:right="89"/>
              <w:rPr>
                <w:sz w:val="18"/>
              </w:rPr>
            </w:pPr>
            <w:r>
              <w:rPr>
                <w:color w:val="014358"/>
                <w:sz w:val="18"/>
              </w:rPr>
              <w:t>Nitrógeno</w:t>
            </w:r>
          </w:p>
        </w:tc>
        <w:tc>
          <w:tcPr>
            <w:tcW w:w="945" w:type="dxa"/>
          </w:tcPr>
          <w:p w:rsidR="004A27AB" w:rsidRDefault="005B2E63">
            <w:pPr>
              <w:pStyle w:val="TableParagraph"/>
              <w:ind w:right="251"/>
              <w:jc w:val="right"/>
              <w:rPr>
                <w:sz w:val="18"/>
              </w:rPr>
            </w:pPr>
            <w:r>
              <w:rPr>
                <w:color w:val="014358"/>
                <w:w w:val="95"/>
                <w:sz w:val="18"/>
              </w:rPr>
              <w:t>63</w:t>
            </w:r>
            <w:r>
              <w:rPr>
                <w:rFonts w:ascii="DejaVu Sans Condensed"/>
                <w:i/>
                <w:color w:val="014358"/>
                <w:w w:val="95"/>
                <w:sz w:val="18"/>
              </w:rPr>
              <w:t>,</w:t>
            </w:r>
            <w:r>
              <w:rPr>
                <w:color w:val="014358"/>
                <w:w w:val="95"/>
                <w:sz w:val="18"/>
              </w:rPr>
              <w:t>18</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25</w:t>
            </w:r>
            <w:r>
              <w:rPr>
                <w:rFonts w:ascii="DejaVu Sans Condensed"/>
                <w:i/>
                <w:color w:val="014358"/>
                <w:sz w:val="18"/>
              </w:rPr>
              <w:t>,</w:t>
            </w:r>
            <w:r>
              <w:rPr>
                <w:color w:val="014358"/>
                <w:sz w:val="18"/>
              </w:rPr>
              <w:t>5</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77</w:t>
            </w:r>
            <w:r>
              <w:rPr>
                <w:rFonts w:ascii="DejaVu Sans Condensed"/>
                <w:i/>
                <w:color w:val="014358"/>
                <w:sz w:val="18"/>
              </w:rPr>
              <w:t>,</w:t>
            </w:r>
            <w:r>
              <w:rPr>
                <w:color w:val="014358"/>
                <w:sz w:val="18"/>
              </w:rPr>
              <w:t>34</w:t>
            </w:r>
          </w:p>
        </w:tc>
        <w:tc>
          <w:tcPr>
            <w:tcW w:w="1428" w:type="dxa"/>
          </w:tcPr>
          <w:p w:rsidR="004A27AB" w:rsidRDefault="005B2E63">
            <w:pPr>
              <w:pStyle w:val="TableParagraph"/>
              <w:ind w:right="566"/>
              <w:jc w:val="right"/>
              <w:rPr>
                <w:sz w:val="18"/>
              </w:rPr>
            </w:pPr>
            <w:r>
              <w:rPr>
                <w:color w:val="014358"/>
                <w:w w:val="95"/>
                <w:sz w:val="18"/>
              </w:rPr>
              <w:t>201</w:t>
            </w:r>
          </w:p>
        </w:tc>
      </w:tr>
      <w:tr w:rsidR="004A27AB">
        <w:trPr>
          <w:trHeight w:val="217"/>
        </w:trPr>
        <w:tc>
          <w:tcPr>
            <w:tcW w:w="1038" w:type="dxa"/>
          </w:tcPr>
          <w:p w:rsidR="004A27AB" w:rsidRDefault="005B2E63">
            <w:pPr>
              <w:pStyle w:val="TableParagraph"/>
              <w:ind w:left="96"/>
              <w:rPr>
                <w:sz w:val="18"/>
              </w:rPr>
            </w:pPr>
            <w:r>
              <w:rPr>
                <w:color w:val="014358"/>
                <w:sz w:val="18"/>
              </w:rPr>
              <w:t>Oxígeno</w:t>
            </w:r>
          </w:p>
        </w:tc>
        <w:tc>
          <w:tcPr>
            <w:tcW w:w="945" w:type="dxa"/>
          </w:tcPr>
          <w:p w:rsidR="004A27AB" w:rsidRDefault="005B2E63">
            <w:pPr>
              <w:pStyle w:val="TableParagraph"/>
              <w:ind w:right="251"/>
              <w:jc w:val="right"/>
              <w:rPr>
                <w:sz w:val="18"/>
              </w:rPr>
            </w:pPr>
            <w:r>
              <w:rPr>
                <w:color w:val="014358"/>
                <w:w w:val="95"/>
                <w:sz w:val="18"/>
              </w:rPr>
              <w:t>54</w:t>
            </w:r>
            <w:r>
              <w:rPr>
                <w:rFonts w:ascii="DejaVu Sans Condensed"/>
                <w:i/>
                <w:color w:val="014358"/>
                <w:w w:val="95"/>
                <w:sz w:val="18"/>
              </w:rPr>
              <w:t>,</w:t>
            </w:r>
            <w:r>
              <w:rPr>
                <w:color w:val="014358"/>
                <w:w w:val="95"/>
                <w:sz w:val="18"/>
              </w:rPr>
              <w:t>36</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13</w:t>
            </w:r>
            <w:r>
              <w:rPr>
                <w:rFonts w:ascii="DejaVu Sans Condensed"/>
                <w:i/>
                <w:color w:val="014358"/>
                <w:sz w:val="18"/>
              </w:rPr>
              <w:t>,</w:t>
            </w:r>
            <w:r>
              <w:rPr>
                <w:color w:val="014358"/>
                <w:sz w:val="18"/>
              </w:rPr>
              <w:t>8</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90</w:t>
            </w:r>
            <w:r>
              <w:rPr>
                <w:rFonts w:ascii="DejaVu Sans Condensed"/>
                <w:i/>
                <w:color w:val="014358"/>
                <w:sz w:val="18"/>
              </w:rPr>
              <w:t>,</w:t>
            </w:r>
            <w:r>
              <w:rPr>
                <w:color w:val="014358"/>
                <w:sz w:val="18"/>
              </w:rPr>
              <w:t>18</w:t>
            </w:r>
          </w:p>
        </w:tc>
        <w:tc>
          <w:tcPr>
            <w:tcW w:w="1428" w:type="dxa"/>
          </w:tcPr>
          <w:p w:rsidR="004A27AB" w:rsidRDefault="005B2E63">
            <w:pPr>
              <w:pStyle w:val="TableParagraph"/>
              <w:ind w:right="566"/>
              <w:jc w:val="right"/>
              <w:rPr>
                <w:sz w:val="18"/>
              </w:rPr>
            </w:pPr>
            <w:r>
              <w:rPr>
                <w:color w:val="014358"/>
                <w:w w:val="95"/>
                <w:sz w:val="18"/>
              </w:rPr>
              <w:t>213</w:t>
            </w:r>
          </w:p>
        </w:tc>
      </w:tr>
      <w:tr w:rsidR="004A27AB">
        <w:trPr>
          <w:trHeight w:val="217"/>
        </w:trPr>
        <w:tc>
          <w:tcPr>
            <w:tcW w:w="1038" w:type="dxa"/>
          </w:tcPr>
          <w:p w:rsidR="004A27AB" w:rsidRDefault="005B2E63">
            <w:pPr>
              <w:pStyle w:val="TableParagraph"/>
              <w:ind w:left="96"/>
              <w:rPr>
                <w:sz w:val="18"/>
              </w:rPr>
            </w:pPr>
            <w:r>
              <w:rPr>
                <w:color w:val="014358"/>
                <w:sz w:val="18"/>
              </w:rPr>
              <w:t>Etanol</w:t>
            </w:r>
          </w:p>
        </w:tc>
        <w:tc>
          <w:tcPr>
            <w:tcW w:w="945" w:type="dxa"/>
          </w:tcPr>
          <w:p w:rsidR="004A27AB" w:rsidRDefault="005B2E63">
            <w:pPr>
              <w:pStyle w:val="TableParagraph"/>
              <w:ind w:left="312" w:right="305"/>
              <w:rPr>
                <w:sz w:val="18"/>
              </w:rPr>
            </w:pPr>
            <w:r>
              <w:rPr>
                <w:color w:val="014358"/>
                <w:sz w:val="18"/>
              </w:rPr>
              <w:t>159</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104</w:t>
            </w:r>
            <w:r>
              <w:rPr>
                <w:rFonts w:ascii="DejaVu Sans Condensed"/>
                <w:i/>
                <w:color w:val="014358"/>
                <w:sz w:val="18"/>
              </w:rPr>
              <w:t>,</w:t>
            </w:r>
            <w:r>
              <w:rPr>
                <w:color w:val="014358"/>
                <w:sz w:val="18"/>
              </w:rPr>
              <w:t>2</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351</w:t>
            </w:r>
          </w:p>
        </w:tc>
        <w:tc>
          <w:tcPr>
            <w:tcW w:w="1428" w:type="dxa"/>
          </w:tcPr>
          <w:p w:rsidR="004A27AB" w:rsidRDefault="005B2E63">
            <w:pPr>
              <w:pStyle w:val="TableParagraph"/>
              <w:ind w:right="566"/>
              <w:jc w:val="right"/>
              <w:rPr>
                <w:sz w:val="18"/>
              </w:rPr>
            </w:pPr>
            <w:r>
              <w:rPr>
                <w:color w:val="014358"/>
                <w:w w:val="95"/>
                <w:sz w:val="18"/>
              </w:rPr>
              <w:t>854</w:t>
            </w:r>
          </w:p>
        </w:tc>
      </w:tr>
      <w:tr w:rsidR="004A27AB">
        <w:trPr>
          <w:trHeight w:val="217"/>
        </w:trPr>
        <w:tc>
          <w:tcPr>
            <w:tcW w:w="1038" w:type="dxa"/>
          </w:tcPr>
          <w:p w:rsidR="004A27AB" w:rsidRDefault="005B2E63">
            <w:pPr>
              <w:pStyle w:val="TableParagraph"/>
              <w:ind w:left="96"/>
              <w:rPr>
                <w:sz w:val="18"/>
              </w:rPr>
            </w:pPr>
            <w:r>
              <w:rPr>
                <w:color w:val="014358"/>
                <w:sz w:val="18"/>
              </w:rPr>
              <w:t>Mercurio</w:t>
            </w:r>
          </w:p>
        </w:tc>
        <w:tc>
          <w:tcPr>
            <w:tcW w:w="945" w:type="dxa"/>
          </w:tcPr>
          <w:p w:rsidR="004A27AB" w:rsidRDefault="005B2E63">
            <w:pPr>
              <w:pStyle w:val="TableParagraph"/>
              <w:ind w:left="312" w:right="305"/>
              <w:rPr>
                <w:sz w:val="18"/>
              </w:rPr>
            </w:pPr>
            <w:r>
              <w:rPr>
                <w:color w:val="014358"/>
                <w:sz w:val="18"/>
              </w:rPr>
              <w:t>234</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11</w:t>
            </w:r>
            <w:r>
              <w:rPr>
                <w:rFonts w:ascii="DejaVu Sans Condensed"/>
                <w:i/>
                <w:color w:val="014358"/>
                <w:sz w:val="18"/>
              </w:rPr>
              <w:t>,</w:t>
            </w:r>
            <w:r>
              <w:rPr>
                <w:color w:val="014358"/>
                <w:sz w:val="18"/>
              </w:rPr>
              <w:t>8</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630</w:t>
            </w:r>
          </w:p>
        </w:tc>
        <w:tc>
          <w:tcPr>
            <w:tcW w:w="1428" w:type="dxa"/>
          </w:tcPr>
          <w:p w:rsidR="004A27AB" w:rsidRDefault="005B2E63">
            <w:pPr>
              <w:pStyle w:val="TableParagraph"/>
              <w:ind w:right="566"/>
              <w:jc w:val="right"/>
              <w:rPr>
                <w:sz w:val="18"/>
              </w:rPr>
            </w:pPr>
            <w:r>
              <w:rPr>
                <w:color w:val="014358"/>
                <w:w w:val="95"/>
                <w:sz w:val="18"/>
              </w:rPr>
              <w:t>272</w:t>
            </w:r>
          </w:p>
        </w:tc>
      </w:tr>
      <w:tr w:rsidR="004A27AB">
        <w:trPr>
          <w:trHeight w:val="217"/>
        </w:trPr>
        <w:tc>
          <w:tcPr>
            <w:tcW w:w="1038" w:type="dxa"/>
          </w:tcPr>
          <w:p w:rsidR="004A27AB" w:rsidRDefault="005B2E63">
            <w:pPr>
              <w:pStyle w:val="TableParagraph"/>
              <w:ind w:left="96" w:right="89"/>
              <w:rPr>
                <w:sz w:val="18"/>
              </w:rPr>
            </w:pPr>
            <w:r>
              <w:rPr>
                <w:color w:val="014358"/>
                <w:sz w:val="18"/>
              </w:rPr>
              <w:t>Agua</w:t>
            </w:r>
          </w:p>
        </w:tc>
        <w:tc>
          <w:tcPr>
            <w:tcW w:w="945" w:type="dxa"/>
          </w:tcPr>
          <w:p w:rsidR="004A27AB" w:rsidRDefault="005B2E63">
            <w:pPr>
              <w:pStyle w:val="TableParagraph"/>
              <w:ind w:right="205"/>
              <w:jc w:val="right"/>
              <w:rPr>
                <w:sz w:val="18"/>
              </w:rPr>
            </w:pPr>
            <w:r>
              <w:rPr>
                <w:color w:val="014358"/>
                <w:w w:val="95"/>
                <w:sz w:val="18"/>
              </w:rPr>
              <w:t>273</w:t>
            </w:r>
            <w:r>
              <w:rPr>
                <w:rFonts w:ascii="DejaVu Sans Condensed"/>
                <w:i/>
                <w:color w:val="014358"/>
                <w:w w:val="95"/>
                <w:sz w:val="18"/>
              </w:rPr>
              <w:t>,</w:t>
            </w:r>
            <w:r>
              <w:rPr>
                <w:color w:val="014358"/>
                <w:w w:val="95"/>
                <w:sz w:val="18"/>
              </w:rPr>
              <w:t>15</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334</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373</w:t>
            </w:r>
            <w:r>
              <w:rPr>
                <w:rFonts w:ascii="DejaVu Sans Condensed"/>
                <w:i/>
                <w:color w:val="014358"/>
                <w:sz w:val="18"/>
              </w:rPr>
              <w:t>,</w:t>
            </w:r>
            <w:r>
              <w:rPr>
                <w:color w:val="014358"/>
                <w:sz w:val="18"/>
              </w:rPr>
              <w:t>15</w:t>
            </w:r>
          </w:p>
        </w:tc>
        <w:tc>
          <w:tcPr>
            <w:tcW w:w="1428" w:type="dxa"/>
          </w:tcPr>
          <w:p w:rsidR="004A27AB" w:rsidRDefault="005B2E63">
            <w:pPr>
              <w:pStyle w:val="TableParagraph"/>
              <w:ind w:right="520"/>
              <w:jc w:val="right"/>
              <w:rPr>
                <w:sz w:val="18"/>
              </w:rPr>
            </w:pPr>
            <w:r>
              <w:rPr>
                <w:color w:val="014358"/>
                <w:w w:val="95"/>
                <w:sz w:val="18"/>
              </w:rPr>
              <w:t>2256</w:t>
            </w:r>
          </w:p>
        </w:tc>
      </w:tr>
      <w:tr w:rsidR="004A27AB">
        <w:trPr>
          <w:trHeight w:val="217"/>
        </w:trPr>
        <w:tc>
          <w:tcPr>
            <w:tcW w:w="1038" w:type="dxa"/>
          </w:tcPr>
          <w:p w:rsidR="004A27AB" w:rsidRDefault="005B2E63">
            <w:pPr>
              <w:pStyle w:val="TableParagraph"/>
              <w:ind w:left="96" w:right="89"/>
              <w:rPr>
                <w:sz w:val="18"/>
              </w:rPr>
            </w:pPr>
            <w:r>
              <w:rPr>
                <w:color w:val="014358"/>
                <w:sz w:val="18"/>
              </w:rPr>
              <w:t>Azufre</w:t>
            </w:r>
          </w:p>
        </w:tc>
        <w:tc>
          <w:tcPr>
            <w:tcW w:w="945" w:type="dxa"/>
          </w:tcPr>
          <w:p w:rsidR="004A27AB" w:rsidRDefault="005B2E63">
            <w:pPr>
              <w:pStyle w:val="TableParagraph"/>
              <w:ind w:left="312" w:right="305"/>
              <w:rPr>
                <w:sz w:val="18"/>
              </w:rPr>
            </w:pPr>
            <w:r>
              <w:rPr>
                <w:color w:val="014358"/>
                <w:sz w:val="18"/>
              </w:rPr>
              <w:t>392</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38</w:t>
            </w:r>
            <w:r>
              <w:rPr>
                <w:rFonts w:ascii="DejaVu Sans Condensed"/>
                <w:i/>
                <w:color w:val="014358"/>
                <w:sz w:val="18"/>
              </w:rPr>
              <w:t>,</w:t>
            </w:r>
            <w:r>
              <w:rPr>
                <w:color w:val="014358"/>
                <w:sz w:val="18"/>
              </w:rPr>
              <w:t>1</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717</w:t>
            </w:r>
            <w:r>
              <w:rPr>
                <w:rFonts w:ascii="DejaVu Sans Condensed"/>
                <w:i/>
                <w:color w:val="014358"/>
                <w:sz w:val="18"/>
              </w:rPr>
              <w:t>,</w:t>
            </w:r>
            <w:r>
              <w:rPr>
                <w:color w:val="014358"/>
                <w:sz w:val="18"/>
              </w:rPr>
              <w:t>75</w:t>
            </w:r>
          </w:p>
        </w:tc>
        <w:tc>
          <w:tcPr>
            <w:tcW w:w="1428" w:type="dxa"/>
          </w:tcPr>
          <w:p w:rsidR="004A27AB" w:rsidRDefault="005B2E63">
            <w:pPr>
              <w:pStyle w:val="TableParagraph"/>
              <w:ind w:right="566"/>
              <w:jc w:val="right"/>
              <w:rPr>
                <w:sz w:val="18"/>
              </w:rPr>
            </w:pPr>
            <w:r>
              <w:rPr>
                <w:color w:val="014358"/>
                <w:w w:val="95"/>
                <w:sz w:val="18"/>
              </w:rPr>
              <w:t>326</w:t>
            </w:r>
          </w:p>
        </w:tc>
      </w:tr>
      <w:tr w:rsidR="004A27AB">
        <w:trPr>
          <w:trHeight w:val="217"/>
        </w:trPr>
        <w:tc>
          <w:tcPr>
            <w:tcW w:w="1038" w:type="dxa"/>
          </w:tcPr>
          <w:p w:rsidR="004A27AB" w:rsidRDefault="005B2E63">
            <w:pPr>
              <w:pStyle w:val="TableParagraph"/>
              <w:ind w:left="96"/>
              <w:rPr>
                <w:sz w:val="18"/>
              </w:rPr>
            </w:pPr>
            <w:r>
              <w:rPr>
                <w:color w:val="014358"/>
                <w:sz w:val="18"/>
              </w:rPr>
              <w:t>Plomo</w:t>
            </w:r>
          </w:p>
        </w:tc>
        <w:tc>
          <w:tcPr>
            <w:tcW w:w="945" w:type="dxa"/>
          </w:tcPr>
          <w:p w:rsidR="004A27AB" w:rsidRDefault="005B2E63">
            <w:pPr>
              <w:pStyle w:val="TableParagraph"/>
              <w:ind w:right="251"/>
              <w:jc w:val="right"/>
              <w:rPr>
                <w:sz w:val="18"/>
              </w:rPr>
            </w:pPr>
            <w:r>
              <w:rPr>
                <w:color w:val="014358"/>
                <w:sz w:val="18"/>
              </w:rPr>
              <w:t>600</w:t>
            </w:r>
            <w:r>
              <w:rPr>
                <w:rFonts w:ascii="DejaVu Sans Condensed"/>
                <w:i/>
                <w:color w:val="014358"/>
                <w:sz w:val="18"/>
              </w:rPr>
              <w:t>,</w:t>
            </w:r>
            <w:r>
              <w:rPr>
                <w:color w:val="014358"/>
                <w:sz w:val="18"/>
              </w:rPr>
              <w:t>5</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24</w:t>
            </w:r>
            <w:r>
              <w:rPr>
                <w:rFonts w:ascii="DejaVu Sans Condensed"/>
                <w:i/>
                <w:color w:val="014358"/>
                <w:sz w:val="18"/>
              </w:rPr>
              <w:t>,</w:t>
            </w:r>
            <w:r>
              <w:rPr>
                <w:color w:val="014358"/>
                <w:sz w:val="18"/>
              </w:rPr>
              <w:t>5</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2023</w:t>
            </w:r>
          </w:p>
        </w:tc>
        <w:tc>
          <w:tcPr>
            <w:tcW w:w="1428" w:type="dxa"/>
          </w:tcPr>
          <w:p w:rsidR="004A27AB" w:rsidRDefault="005B2E63">
            <w:pPr>
              <w:pStyle w:val="TableParagraph"/>
              <w:ind w:right="566"/>
              <w:jc w:val="right"/>
              <w:rPr>
                <w:sz w:val="18"/>
              </w:rPr>
            </w:pPr>
            <w:r>
              <w:rPr>
                <w:color w:val="014358"/>
                <w:w w:val="95"/>
                <w:sz w:val="18"/>
              </w:rPr>
              <w:t>871</w:t>
            </w:r>
          </w:p>
        </w:tc>
      </w:tr>
      <w:tr w:rsidR="004A27AB">
        <w:trPr>
          <w:trHeight w:val="217"/>
        </w:trPr>
        <w:tc>
          <w:tcPr>
            <w:tcW w:w="1038" w:type="dxa"/>
          </w:tcPr>
          <w:p w:rsidR="004A27AB" w:rsidRDefault="005B2E63">
            <w:pPr>
              <w:pStyle w:val="TableParagraph"/>
              <w:ind w:left="96" w:right="89"/>
              <w:rPr>
                <w:sz w:val="18"/>
              </w:rPr>
            </w:pPr>
            <w:r>
              <w:rPr>
                <w:color w:val="014358"/>
                <w:sz w:val="18"/>
              </w:rPr>
              <w:t>Antimonio</w:t>
            </w:r>
          </w:p>
        </w:tc>
        <w:tc>
          <w:tcPr>
            <w:tcW w:w="945" w:type="dxa"/>
          </w:tcPr>
          <w:p w:rsidR="004A27AB" w:rsidRDefault="005B2E63">
            <w:pPr>
              <w:pStyle w:val="TableParagraph"/>
              <w:ind w:right="205"/>
              <w:jc w:val="right"/>
              <w:rPr>
                <w:sz w:val="18"/>
              </w:rPr>
            </w:pPr>
            <w:r>
              <w:rPr>
                <w:color w:val="014358"/>
                <w:w w:val="95"/>
                <w:sz w:val="18"/>
              </w:rPr>
              <w:t>903</w:t>
            </w:r>
            <w:r>
              <w:rPr>
                <w:rFonts w:ascii="DejaVu Sans Condensed"/>
                <w:i/>
                <w:color w:val="014358"/>
                <w:w w:val="95"/>
                <w:sz w:val="18"/>
              </w:rPr>
              <w:t>,</w:t>
            </w:r>
            <w:r>
              <w:rPr>
                <w:color w:val="014358"/>
                <w:w w:val="95"/>
                <w:sz w:val="18"/>
              </w:rPr>
              <w:t>65</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165</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1713</w:t>
            </w:r>
          </w:p>
        </w:tc>
        <w:tc>
          <w:tcPr>
            <w:tcW w:w="1428" w:type="dxa"/>
          </w:tcPr>
          <w:p w:rsidR="004A27AB" w:rsidRDefault="005B2E63">
            <w:pPr>
              <w:pStyle w:val="TableParagraph"/>
              <w:ind w:right="566"/>
              <w:jc w:val="right"/>
              <w:rPr>
                <w:sz w:val="18"/>
              </w:rPr>
            </w:pPr>
            <w:r>
              <w:rPr>
                <w:color w:val="014358"/>
                <w:w w:val="95"/>
                <w:sz w:val="18"/>
              </w:rPr>
              <w:t>561</w:t>
            </w:r>
          </w:p>
        </w:tc>
      </w:tr>
      <w:tr w:rsidR="004A27AB">
        <w:trPr>
          <w:trHeight w:val="217"/>
        </w:trPr>
        <w:tc>
          <w:tcPr>
            <w:tcW w:w="1038" w:type="dxa"/>
          </w:tcPr>
          <w:p w:rsidR="004A27AB" w:rsidRDefault="005B2E63">
            <w:pPr>
              <w:pStyle w:val="TableParagraph"/>
              <w:ind w:left="96"/>
              <w:rPr>
                <w:sz w:val="18"/>
              </w:rPr>
            </w:pPr>
            <w:r>
              <w:rPr>
                <w:color w:val="014358"/>
                <w:sz w:val="18"/>
              </w:rPr>
              <w:t>Plata</w:t>
            </w:r>
          </w:p>
        </w:tc>
        <w:tc>
          <w:tcPr>
            <w:tcW w:w="945" w:type="dxa"/>
          </w:tcPr>
          <w:p w:rsidR="004A27AB" w:rsidRDefault="005B2E63">
            <w:pPr>
              <w:pStyle w:val="TableParagraph"/>
              <w:ind w:right="159"/>
              <w:jc w:val="right"/>
              <w:rPr>
                <w:sz w:val="18"/>
              </w:rPr>
            </w:pPr>
            <w:r>
              <w:rPr>
                <w:color w:val="014358"/>
                <w:w w:val="95"/>
                <w:sz w:val="18"/>
              </w:rPr>
              <w:t>1233</w:t>
            </w:r>
            <w:r>
              <w:rPr>
                <w:rFonts w:ascii="DejaVu Sans Condensed"/>
                <w:i/>
                <w:color w:val="014358"/>
                <w:w w:val="95"/>
                <w:sz w:val="18"/>
              </w:rPr>
              <w:t>,</w:t>
            </w:r>
            <w:r>
              <w:rPr>
                <w:color w:val="014358"/>
                <w:w w:val="95"/>
                <w:sz w:val="18"/>
              </w:rPr>
              <w:t>95</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88</w:t>
            </w:r>
            <w:r>
              <w:rPr>
                <w:rFonts w:ascii="DejaVu Sans Condensed"/>
                <w:i/>
                <w:color w:val="014358"/>
                <w:sz w:val="18"/>
              </w:rPr>
              <w:t>,</w:t>
            </w:r>
            <w:r>
              <w:rPr>
                <w:color w:val="014358"/>
                <w:sz w:val="18"/>
              </w:rPr>
              <w:t>3</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2466</w:t>
            </w:r>
          </w:p>
        </w:tc>
        <w:tc>
          <w:tcPr>
            <w:tcW w:w="1428" w:type="dxa"/>
          </w:tcPr>
          <w:p w:rsidR="004A27AB" w:rsidRDefault="005B2E63">
            <w:pPr>
              <w:pStyle w:val="TableParagraph"/>
              <w:ind w:right="520"/>
              <w:jc w:val="right"/>
              <w:rPr>
                <w:sz w:val="18"/>
              </w:rPr>
            </w:pPr>
            <w:r>
              <w:rPr>
                <w:color w:val="014358"/>
                <w:w w:val="95"/>
                <w:sz w:val="18"/>
              </w:rPr>
              <w:t>2336</w:t>
            </w:r>
          </w:p>
        </w:tc>
      </w:tr>
      <w:tr w:rsidR="004A27AB">
        <w:trPr>
          <w:trHeight w:val="217"/>
        </w:trPr>
        <w:tc>
          <w:tcPr>
            <w:tcW w:w="1038" w:type="dxa"/>
          </w:tcPr>
          <w:p w:rsidR="004A27AB" w:rsidRDefault="005B2E63">
            <w:pPr>
              <w:pStyle w:val="TableParagraph"/>
              <w:ind w:left="96" w:right="89"/>
              <w:rPr>
                <w:sz w:val="18"/>
              </w:rPr>
            </w:pPr>
            <w:r>
              <w:rPr>
                <w:color w:val="014358"/>
                <w:sz w:val="18"/>
              </w:rPr>
              <w:t>Oro</w:t>
            </w:r>
          </w:p>
        </w:tc>
        <w:tc>
          <w:tcPr>
            <w:tcW w:w="945" w:type="dxa"/>
          </w:tcPr>
          <w:p w:rsidR="004A27AB" w:rsidRDefault="005B2E63">
            <w:pPr>
              <w:pStyle w:val="TableParagraph"/>
              <w:ind w:right="159"/>
              <w:jc w:val="right"/>
              <w:rPr>
                <w:sz w:val="18"/>
              </w:rPr>
            </w:pPr>
            <w:r>
              <w:rPr>
                <w:color w:val="014358"/>
                <w:w w:val="95"/>
                <w:sz w:val="18"/>
              </w:rPr>
              <w:t>1336</w:t>
            </w:r>
            <w:r>
              <w:rPr>
                <w:rFonts w:ascii="DejaVu Sans Condensed"/>
                <w:i/>
                <w:color w:val="014358"/>
                <w:w w:val="95"/>
                <w:sz w:val="18"/>
              </w:rPr>
              <w:t>,</w:t>
            </w:r>
            <w:r>
              <w:rPr>
                <w:color w:val="014358"/>
                <w:w w:val="95"/>
                <w:sz w:val="18"/>
              </w:rPr>
              <w:t>15</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64</w:t>
            </w:r>
            <w:r>
              <w:rPr>
                <w:rFonts w:ascii="DejaVu Sans Condensed"/>
                <w:i/>
                <w:color w:val="014358"/>
                <w:sz w:val="18"/>
              </w:rPr>
              <w:t>,</w:t>
            </w:r>
            <w:r>
              <w:rPr>
                <w:color w:val="014358"/>
                <w:sz w:val="18"/>
              </w:rPr>
              <w:t>5</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2933</w:t>
            </w:r>
          </w:p>
        </w:tc>
        <w:tc>
          <w:tcPr>
            <w:tcW w:w="1428" w:type="dxa"/>
          </w:tcPr>
          <w:p w:rsidR="004A27AB" w:rsidRDefault="005B2E63">
            <w:pPr>
              <w:pStyle w:val="TableParagraph"/>
              <w:ind w:right="520"/>
              <w:jc w:val="right"/>
              <w:rPr>
                <w:sz w:val="18"/>
              </w:rPr>
            </w:pPr>
            <w:r>
              <w:rPr>
                <w:color w:val="014358"/>
                <w:w w:val="95"/>
                <w:sz w:val="18"/>
              </w:rPr>
              <w:t>1578</w:t>
            </w:r>
          </w:p>
        </w:tc>
      </w:tr>
      <w:tr w:rsidR="004A27AB">
        <w:trPr>
          <w:trHeight w:val="217"/>
        </w:trPr>
        <w:tc>
          <w:tcPr>
            <w:tcW w:w="1038" w:type="dxa"/>
          </w:tcPr>
          <w:p w:rsidR="004A27AB" w:rsidRDefault="005B2E63">
            <w:pPr>
              <w:pStyle w:val="TableParagraph"/>
              <w:ind w:left="96" w:right="89"/>
              <w:rPr>
                <w:sz w:val="18"/>
              </w:rPr>
            </w:pPr>
            <w:r>
              <w:rPr>
                <w:color w:val="014358"/>
                <w:sz w:val="18"/>
              </w:rPr>
              <w:t>Cobre</w:t>
            </w:r>
          </w:p>
        </w:tc>
        <w:tc>
          <w:tcPr>
            <w:tcW w:w="945" w:type="dxa"/>
          </w:tcPr>
          <w:p w:rsidR="004A27AB" w:rsidRDefault="005B2E63">
            <w:pPr>
              <w:pStyle w:val="TableParagraph"/>
              <w:ind w:left="286" w:right="0"/>
              <w:jc w:val="left"/>
              <w:rPr>
                <w:sz w:val="18"/>
              </w:rPr>
            </w:pPr>
            <w:r>
              <w:rPr>
                <w:color w:val="014358"/>
                <w:sz w:val="18"/>
              </w:rPr>
              <w:t>1356</w:t>
            </w:r>
          </w:p>
        </w:tc>
        <w:tc>
          <w:tcPr>
            <w:tcW w:w="1246" w:type="dxa"/>
            <w:tcBorders>
              <w:right w:val="double" w:sz="1" w:space="0" w:color="014358"/>
            </w:tcBorders>
          </w:tcPr>
          <w:p w:rsidR="004A27AB" w:rsidRDefault="005B2E63">
            <w:pPr>
              <w:pStyle w:val="TableParagraph"/>
              <w:ind w:left="101" w:right="102"/>
              <w:rPr>
                <w:sz w:val="18"/>
              </w:rPr>
            </w:pPr>
            <w:r>
              <w:rPr>
                <w:color w:val="014358"/>
                <w:sz w:val="18"/>
              </w:rPr>
              <w:t>134</w:t>
            </w:r>
          </w:p>
        </w:tc>
        <w:tc>
          <w:tcPr>
            <w:tcW w:w="977" w:type="dxa"/>
            <w:tcBorders>
              <w:left w:val="double" w:sz="1" w:space="0" w:color="014358"/>
            </w:tcBorders>
          </w:tcPr>
          <w:p w:rsidR="004A27AB" w:rsidRDefault="005B2E63">
            <w:pPr>
              <w:pStyle w:val="TableParagraph"/>
              <w:ind w:left="209" w:right="194"/>
              <w:rPr>
                <w:sz w:val="18"/>
              </w:rPr>
            </w:pPr>
            <w:r>
              <w:rPr>
                <w:color w:val="014358"/>
                <w:sz w:val="18"/>
              </w:rPr>
              <w:t>1460</w:t>
            </w:r>
          </w:p>
        </w:tc>
        <w:tc>
          <w:tcPr>
            <w:tcW w:w="1428" w:type="dxa"/>
          </w:tcPr>
          <w:p w:rsidR="004A27AB" w:rsidRDefault="005B2E63">
            <w:pPr>
              <w:pStyle w:val="TableParagraph"/>
              <w:ind w:right="520"/>
              <w:jc w:val="right"/>
              <w:rPr>
                <w:sz w:val="18"/>
              </w:rPr>
            </w:pPr>
            <w:r>
              <w:rPr>
                <w:color w:val="014358"/>
                <w:w w:val="95"/>
                <w:sz w:val="18"/>
              </w:rPr>
              <w:t>5069</w:t>
            </w:r>
          </w:p>
        </w:tc>
      </w:tr>
    </w:tbl>
    <w:p w:rsidR="004A27AB" w:rsidRDefault="004A27AB">
      <w:pPr>
        <w:jc w:val="right"/>
        <w:rPr>
          <w:sz w:val="18"/>
        </w:rPr>
        <w:sectPr w:rsidR="004A27AB">
          <w:headerReference w:type="default" r:id="rId47"/>
          <w:footerReference w:type="default" r:id="rId48"/>
          <w:pgSz w:w="7260" w:h="5450" w:orient="landscape"/>
          <w:pgMar w:top="1260" w:right="0" w:bottom="200" w:left="0" w:header="587" w:footer="8" w:gutter="0"/>
          <w:pgNumType w:start="18"/>
          <w:cols w:space="720"/>
        </w:sectPr>
      </w:pPr>
    </w:p>
    <w:p w:rsidR="004A27AB" w:rsidRDefault="00F267A4">
      <w:pPr>
        <w:pStyle w:val="Textoindependiente"/>
        <w:rPr>
          <w:rFonts w:ascii="DejaVu Sans Condensed"/>
          <w:b/>
          <w:i/>
          <w:sz w:val="20"/>
        </w:rPr>
      </w:pPr>
      <w:r w:rsidRPr="00F267A4">
        <w:rPr>
          <w:rFonts w:ascii="DejaVu Sans Condensed"/>
          <w:b/>
          <w:i/>
          <w:sz w:val="20"/>
        </w:rPr>
        <w:lastRenderedPageBreak/>
        <w:t>Nota: el calor laten</w:t>
      </w:r>
      <w:r>
        <w:rPr>
          <w:rFonts w:ascii="DejaVu Sans Condensed"/>
          <w:b/>
          <w:i/>
          <w:sz w:val="20"/>
        </w:rPr>
        <w:t xml:space="preserve">te de </w:t>
      </w:r>
      <w:r w:rsidRPr="00735A6D">
        <w:rPr>
          <w:rFonts w:ascii="DejaVu Sans Condensed"/>
          <w:b/>
          <w:sz w:val="20"/>
        </w:rPr>
        <w:t>solidicaci</w:t>
      </w:r>
      <w:r w:rsidR="00735A6D">
        <w:rPr>
          <w:rFonts w:ascii="DejaVu Sans Condensed"/>
          <w:b/>
          <w:sz w:val="20"/>
        </w:rPr>
        <w:t>ó</w:t>
      </w:r>
      <w:r w:rsidRPr="00735A6D">
        <w:rPr>
          <w:rFonts w:ascii="DejaVu Sans Condensed"/>
          <w:b/>
          <w:sz w:val="20"/>
        </w:rPr>
        <w:t>n</w:t>
      </w:r>
      <w:r w:rsidRPr="00F267A4">
        <w:rPr>
          <w:rFonts w:ascii="DejaVu Sans Condensed"/>
          <w:b/>
          <w:i/>
          <w:sz w:val="20"/>
        </w:rPr>
        <w:t xml:space="preserve"> del agua es 80 cal/</w:t>
      </w:r>
      <w:r w:rsidR="00735A6D">
        <w:rPr>
          <w:rFonts w:ascii="DejaVu Sans Condensed"/>
          <w:b/>
          <w:i/>
          <w:sz w:val="20"/>
        </w:rPr>
        <w:t>g</w:t>
      </w:r>
      <w:r w:rsidRPr="00F267A4">
        <w:rPr>
          <w:rFonts w:ascii="DejaVu Sans Condensed"/>
          <w:b/>
          <w:i/>
          <w:sz w:val="20"/>
        </w:rPr>
        <w:t xml:space="preserve"> y el calor latente de vaporizaci</w:t>
      </w:r>
      <w:r w:rsidRPr="00F267A4">
        <w:rPr>
          <w:rFonts w:ascii="DejaVu Sans Condensed"/>
          <w:b/>
          <w:i/>
          <w:sz w:val="20"/>
        </w:rPr>
        <w:t>ó</w:t>
      </w:r>
      <w:r w:rsidRPr="00F267A4">
        <w:rPr>
          <w:rFonts w:ascii="DejaVu Sans Condensed"/>
          <w:b/>
          <w:i/>
          <w:sz w:val="20"/>
        </w:rPr>
        <w:t>n del agua es 540</w:t>
      </w:r>
      <w:r w:rsidR="00735A6D">
        <w:rPr>
          <w:rFonts w:ascii="DejaVu Sans Condensed"/>
          <w:b/>
          <w:i/>
          <w:sz w:val="20"/>
        </w:rPr>
        <w:t xml:space="preserve"> </w:t>
      </w:r>
      <w:r w:rsidRPr="00F267A4">
        <w:rPr>
          <w:rFonts w:ascii="DejaVu Sans Condensed"/>
          <w:b/>
          <w:i/>
          <w:sz w:val="20"/>
        </w:rPr>
        <w:t>cal/</w:t>
      </w:r>
      <w:r w:rsidR="00735A6D">
        <w:rPr>
          <w:rFonts w:ascii="DejaVu Sans Condensed"/>
          <w:b/>
          <w:i/>
          <w:sz w:val="20"/>
        </w:rPr>
        <w:t>g</w:t>
      </w:r>
    </w:p>
    <w:p w:rsidR="00F71ED9" w:rsidRDefault="00F71ED9">
      <w:pPr>
        <w:pStyle w:val="Textoindependiente"/>
        <w:rPr>
          <w:rFonts w:ascii="DejaVu Sans Condensed"/>
          <w:b/>
          <w:i/>
          <w:sz w:val="20"/>
        </w:rPr>
      </w:pPr>
    </w:p>
    <w:p w:rsidR="00F71ED9" w:rsidRPr="00F71ED9" w:rsidRDefault="00F71ED9">
      <w:pPr>
        <w:pStyle w:val="Textoindependiente"/>
        <w:rPr>
          <w:rFonts w:ascii="DejaVu Sans Condensed"/>
          <w:b/>
          <w:i/>
          <w:sz w:val="20"/>
          <w:lang w:val="en-US"/>
        </w:rPr>
      </w:pPr>
      <w:r w:rsidRPr="007660E2">
        <w:rPr>
          <w:rFonts w:ascii="DejaVu Sans Condensed"/>
          <w:b/>
          <w:i/>
          <w:sz w:val="20"/>
          <w:lang w:val="es-PE"/>
        </w:rPr>
        <w:t xml:space="preserve">  </w:t>
      </w:r>
      <w:proofErr w:type="spellStart"/>
      <w:r w:rsidRPr="00F71ED9">
        <w:rPr>
          <w:rFonts w:ascii="DejaVu Sans Condensed"/>
          <w:b/>
          <w:i/>
          <w:sz w:val="20"/>
          <w:lang w:val="en-US"/>
        </w:rPr>
        <w:t>Ls</w:t>
      </w:r>
      <w:proofErr w:type="spellEnd"/>
      <w:r w:rsidRPr="00F71ED9">
        <w:rPr>
          <w:rFonts w:ascii="DejaVu Sans Condensed"/>
          <w:b/>
          <w:i/>
          <w:sz w:val="20"/>
          <w:lang w:val="en-US"/>
        </w:rPr>
        <w:t xml:space="preserve"> = 80</w:t>
      </w:r>
      <w:r>
        <w:rPr>
          <w:rFonts w:ascii="DejaVu Sans Condensed"/>
          <w:b/>
          <w:i/>
          <w:sz w:val="20"/>
          <w:lang w:val="en-US"/>
        </w:rPr>
        <w:t xml:space="preserve"> </w:t>
      </w:r>
      <w:proofErr w:type="spellStart"/>
      <w:r w:rsidRPr="00F71ED9">
        <w:rPr>
          <w:rFonts w:ascii="DejaVu Sans Condensed"/>
          <w:b/>
          <w:i/>
          <w:sz w:val="20"/>
          <w:lang w:val="en-US"/>
        </w:rPr>
        <w:t>cal</w:t>
      </w:r>
      <w:proofErr w:type="spellEnd"/>
      <w:r w:rsidRPr="00F71ED9">
        <w:rPr>
          <w:rFonts w:ascii="DejaVu Sans Condensed"/>
          <w:b/>
          <w:i/>
          <w:sz w:val="20"/>
          <w:lang w:val="en-US"/>
        </w:rPr>
        <w:t>/g</w:t>
      </w:r>
    </w:p>
    <w:p w:rsidR="00F71ED9" w:rsidRDefault="00F71ED9">
      <w:pPr>
        <w:pStyle w:val="Textoindependiente"/>
        <w:rPr>
          <w:rFonts w:ascii="DejaVu Sans Condensed"/>
          <w:b/>
          <w:i/>
          <w:sz w:val="20"/>
          <w:lang w:val="en-US"/>
        </w:rPr>
      </w:pPr>
      <w:r>
        <w:rPr>
          <w:rFonts w:ascii="DejaVu Sans Condensed"/>
          <w:b/>
          <w:i/>
          <w:sz w:val="20"/>
          <w:lang w:val="en-US"/>
        </w:rPr>
        <w:t xml:space="preserve">  </w:t>
      </w:r>
      <w:proofErr w:type="spellStart"/>
      <w:r w:rsidRPr="00F71ED9">
        <w:rPr>
          <w:rFonts w:ascii="DejaVu Sans Condensed"/>
          <w:b/>
          <w:i/>
          <w:sz w:val="20"/>
          <w:lang w:val="en-US"/>
        </w:rPr>
        <w:t>Lv</w:t>
      </w:r>
      <w:proofErr w:type="spellEnd"/>
      <w:r w:rsidRPr="00F71ED9">
        <w:rPr>
          <w:rFonts w:ascii="DejaVu Sans Condensed"/>
          <w:b/>
          <w:i/>
          <w:sz w:val="20"/>
          <w:lang w:val="en-US"/>
        </w:rPr>
        <w:t xml:space="preserve"> = 540 </w:t>
      </w:r>
      <w:proofErr w:type="spellStart"/>
      <w:r w:rsidRPr="00F71ED9">
        <w:rPr>
          <w:rFonts w:ascii="DejaVu Sans Condensed"/>
          <w:b/>
          <w:i/>
          <w:sz w:val="20"/>
          <w:lang w:val="en-US"/>
        </w:rPr>
        <w:t>cal</w:t>
      </w:r>
      <w:proofErr w:type="spellEnd"/>
      <w:r w:rsidRPr="00F71ED9">
        <w:rPr>
          <w:rFonts w:ascii="DejaVu Sans Condensed"/>
          <w:b/>
          <w:i/>
          <w:sz w:val="20"/>
          <w:lang w:val="en-US"/>
        </w:rPr>
        <w:t xml:space="preserve">/g </w:t>
      </w:r>
    </w:p>
    <w:p w:rsidR="00F71ED9" w:rsidRDefault="00F71ED9">
      <w:pPr>
        <w:pStyle w:val="Textoindependiente"/>
        <w:rPr>
          <w:rFonts w:ascii="DejaVu Sans Condensed"/>
          <w:b/>
          <w:i/>
          <w:sz w:val="20"/>
          <w:lang w:val="en-US"/>
        </w:rPr>
      </w:pPr>
    </w:p>
    <w:p w:rsidR="007660E2" w:rsidRDefault="007660E2">
      <w:pPr>
        <w:pStyle w:val="Textoindependiente"/>
        <w:rPr>
          <w:rFonts w:ascii="DejaVu Sans Condensed"/>
          <w:b/>
          <w:i/>
          <w:sz w:val="20"/>
          <w:lang w:val="en-US"/>
        </w:rPr>
      </w:pPr>
    </w:p>
    <w:p w:rsidR="007660E2" w:rsidRPr="007660E2" w:rsidRDefault="007660E2" w:rsidP="007660E2">
      <w:pPr>
        <w:pStyle w:val="Textoindependiente"/>
        <w:jc w:val="center"/>
        <w:rPr>
          <w:rFonts w:ascii="DejaVu Sans Condensed"/>
          <w:b/>
          <w:sz w:val="20"/>
          <w:lang w:val="en-US"/>
        </w:rPr>
      </w:pPr>
      <w:r>
        <w:rPr>
          <w:rFonts w:ascii="DejaVu Sans Condensed"/>
          <w:b/>
          <w:noProof/>
          <w:sz w:val="20"/>
          <w:lang w:val="es-PE" w:eastAsia="es-PE"/>
        </w:rPr>
        <w:lastRenderedPageBreak/>
        <w:drawing>
          <wp:inline distT="0" distB="0" distL="0" distR="0">
            <wp:extent cx="4606450" cy="263769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06925" cy="2637965"/>
                    </a:xfrm>
                    <a:prstGeom prst="rect">
                      <a:avLst/>
                    </a:prstGeom>
                    <a:noFill/>
                    <a:ln>
                      <a:noFill/>
                    </a:ln>
                  </pic:spPr>
                </pic:pic>
              </a:graphicData>
            </a:graphic>
          </wp:inline>
        </w:drawing>
      </w:r>
    </w:p>
    <w:p w:rsidR="004A27AB" w:rsidRPr="00F71ED9" w:rsidRDefault="004A27AB">
      <w:pPr>
        <w:pStyle w:val="Textoindependiente"/>
        <w:rPr>
          <w:rFonts w:ascii="DejaVu Sans Condensed"/>
          <w:i/>
          <w:sz w:val="20"/>
          <w:lang w:val="en-US"/>
        </w:rPr>
      </w:pPr>
    </w:p>
    <w:p w:rsidR="004A27AB" w:rsidRPr="00F71ED9" w:rsidRDefault="004A27AB">
      <w:pPr>
        <w:pStyle w:val="Textoindependiente"/>
        <w:spacing w:before="5"/>
        <w:rPr>
          <w:rFonts w:ascii="DejaVu Sans Condensed"/>
          <w:i/>
          <w:sz w:val="26"/>
          <w:lang w:val="en-US"/>
        </w:rPr>
      </w:pPr>
    </w:p>
    <w:p w:rsidR="004A27AB" w:rsidRPr="00F71ED9" w:rsidRDefault="004A27AB" w:rsidP="007660E2">
      <w:pPr>
        <w:spacing w:line="199" w:lineRule="auto"/>
        <w:jc w:val="center"/>
        <w:rPr>
          <w:lang w:val="en-US"/>
        </w:rPr>
        <w:sectPr w:rsidR="004A27AB" w:rsidRPr="00F71ED9" w:rsidSect="007660E2">
          <w:headerReference w:type="default" r:id="rId50"/>
          <w:footerReference w:type="default" r:id="rId51"/>
          <w:pgSz w:w="7260" w:h="5450" w:orient="landscape"/>
          <w:pgMar w:top="485" w:right="0" w:bottom="200" w:left="0" w:header="284" w:footer="8" w:gutter="0"/>
          <w:pgNumType w:start="19"/>
          <w:cols w:space="720"/>
        </w:sectPr>
      </w:pPr>
    </w:p>
    <w:p w:rsidR="004A27AB" w:rsidRPr="00F71ED9" w:rsidRDefault="004916DD" w:rsidP="004916DD">
      <w:pPr>
        <w:spacing w:before="128" w:line="336" w:lineRule="auto"/>
        <w:ind w:right="1165"/>
        <w:jc w:val="center"/>
        <w:rPr>
          <w:rFonts w:ascii="LM Sans 10" w:hAnsi="LM Sans 10"/>
          <w:lang w:val="en-US"/>
        </w:rPr>
      </w:pPr>
      <w:r>
        <w:rPr>
          <w:noProof/>
          <w:lang w:val="es-PE" w:eastAsia="es-PE"/>
        </w:rPr>
        <w:lastRenderedPageBreak/>
        <w:drawing>
          <wp:inline distT="0" distB="0" distL="0" distR="0" wp14:anchorId="2E650D00" wp14:editId="75B0825A">
            <wp:extent cx="2318884" cy="246045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25451" cy="2467425"/>
                    </a:xfrm>
                    <a:prstGeom prst="rect">
                      <a:avLst/>
                    </a:prstGeom>
                    <a:noFill/>
                    <a:ln>
                      <a:noFill/>
                    </a:ln>
                  </pic:spPr>
                </pic:pic>
              </a:graphicData>
            </a:graphic>
          </wp:inline>
        </w:drawing>
      </w:r>
    </w:p>
    <w:sectPr w:rsidR="004A27AB" w:rsidRPr="00F71ED9" w:rsidSect="004916DD">
      <w:headerReference w:type="default" r:id="rId53"/>
      <w:footerReference w:type="default" r:id="rId54"/>
      <w:pgSz w:w="7260" w:h="5450" w:orient="landscape"/>
      <w:pgMar w:top="284" w:right="0" w:bottom="200" w:left="0" w:header="587" w:footer="8"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E3A" w:rsidRDefault="00FE1E3A">
      <w:r>
        <w:separator/>
      </w:r>
    </w:p>
  </w:endnote>
  <w:endnote w:type="continuationSeparator" w:id="0">
    <w:p w:rsidR="00FE1E3A" w:rsidRDefault="00FE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M Sans 9">
    <w:altName w:val="Times New Roman"/>
    <w:charset w:val="00"/>
    <w:family w:val="auto"/>
    <w:pitch w:val="variable"/>
  </w:font>
  <w:font w:name="LM Sans 10">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M Sans 8">
    <w:altName w:val="Times New Roman"/>
    <w:charset w:val="00"/>
    <w:family w:val="auto"/>
    <w:pitch w:val="variable"/>
  </w:font>
  <w:font w:name="LM Sans 12">
    <w:altName w:val="Times New Roman"/>
    <w:charset w:val="00"/>
    <w:family w:val="auto"/>
    <w:pitch w:val="variable"/>
  </w:font>
  <w:font w:name="DejaVu Sans Condensed">
    <w:altName w:val="Arial"/>
    <w:charset w:val="00"/>
    <w:family w:val="swiss"/>
    <w:pitch w:val="variable"/>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25" type="#_x0000_t202" style="position:absolute;margin-left:338.65pt;margin-top:260.75pt;width:18.85pt;height:10.8pt;z-index:-16205824;mso-position-horizontal-relative:page;mso-position-vertical-relative:page" filled="f" stroked="f">
          <v:textbox style="mso-next-textbox:#_x0000_s2125"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19"/>
      </w:rPr>
    </w:pPr>
    <w:r>
      <w:pict>
        <v:shapetype id="_x0000_t202" coordsize="21600,21600" o:spt="202" path="m,l,21600r21600,l21600,xe">
          <v:stroke joinstyle="miter"/>
          <v:path gradientshapeok="t" o:connecttype="rect"/>
        </v:shapetype>
        <v:shape id="_x0000_s2085" type="#_x0000_t202" style="position:absolute;margin-left:335.5pt;margin-top:260.75pt;width:22pt;height:10.8pt;z-index:-16185344;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11</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335.5pt;margin-top:260.75pt;width:22pt;height:10.8pt;z-index:-16183296;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12</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77" type="#_x0000_t202" style="position:absolute;margin-left:335.5pt;margin-top:260.75pt;width:22pt;height:10.8pt;z-index:-16181248;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13</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73" type="#_x0000_t202" style="position:absolute;margin-left:335.5pt;margin-top:260.75pt;width:22pt;height:10.8pt;z-index:-16179200;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14</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19"/>
      </w:rPr>
    </w:pPr>
    <w:r>
      <w:pict>
        <v:shapetype id="_x0000_t202" coordsize="21600,21600" o:spt="202" path="m,l,21600r21600,l21600,xe">
          <v:stroke joinstyle="miter"/>
          <v:path gradientshapeok="t" o:connecttype="rect"/>
        </v:shapetype>
        <v:shape id="_x0000_s2069" type="#_x0000_t202" style="position:absolute;margin-left:335.5pt;margin-top:260.75pt;width:22pt;height:10.8pt;z-index:-16177152;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15</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335.5pt;margin-top:260.75pt;width:22pt;height:10.8pt;z-index:-16175104;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16</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335.5pt;margin-top:260.75pt;width:22pt;height:10.8pt;z-index:-16173056;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17</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335.5pt;margin-top:260.75pt;width:22pt;height:10.8pt;z-index:-16171008;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18</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35.5pt;margin-top:260.75pt;width:22pt;height:10.8pt;z-index:-16168960;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20</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35.5pt;margin-top:260.75pt;width:22pt;height:10.8pt;z-index:-16166912;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20</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21" type="#_x0000_t202" style="position:absolute;margin-left:338.65pt;margin-top:260.75pt;width:18.85pt;height:10.8pt;z-index:-16203776;mso-position-horizontal-relative:page;mso-position-vertical-relative:page" filled="f" stroked="f">
          <v:textbox style="mso-next-textbox:#_x0000_s2121"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2</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17" type="#_x0000_t202" style="position:absolute;margin-left:338.65pt;margin-top:260.75pt;width:18.85pt;height:10.8pt;z-index:-16201728;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3</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13" type="#_x0000_t202" style="position:absolute;margin-left:338.65pt;margin-top:260.75pt;width:18.85pt;height:10.8pt;z-index:-16199680;mso-position-horizontal-relative:page;mso-position-vertical-relative:page" filled="f" stroked="f">
          <v:textbox style="mso-next-textbox:#_x0000_s2113"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4</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05" type="#_x0000_t202" style="position:absolute;margin-left:338.65pt;margin-top:260.75pt;width:18.85pt;height:10.8pt;z-index:-16195584;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6</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01" type="#_x0000_t202" style="position:absolute;margin-left:338.65pt;margin-top:260.75pt;width:18.85pt;height:10.8pt;z-index:-16193536;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7</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97" type="#_x0000_t202" style="position:absolute;margin-left:338.65pt;margin-top:260.75pt;width:18.85pt;height:10.8pt;z-index:-16191488;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8</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338.65pt;margin-top:260.75pt;width:18.85pt;height:10.8pt;z-index:-16189440;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9</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89" type="#_x0000_t202" style="position:absolute;margin-left:335.5pt;margin-top:260.75pt;width:22pt;height:10.8pt;z-index:-16187392;mso-position-horizontal-relative:page;mso-position-vertical-relative:page" filled="f" stroked="f">
          <v:textbox inset="0,0,0,0">
            <w:txbxContent>
              <w:p w:rsidR="004A27AB" w:rsidRDefault="005B2E63">
                <w:pPr>
                  <w:spacing w:before="19"/>
                  <w:ind w:left="60"/>
                  <w:rPr>
                    <w:rFonts w:ascii="LM Sans 8"/>
                    <w:sz w:val="12"/>
                  </w:rPr>
                </w:pPr>
                <w:r>
                  <w:fldChar w:fldCharType="begin"/>
                </w:r>
                <w:r>
                  <w:rPr>
                    <w:rFonts w:ascii="LM Sans 8"/>
                    <w:color w:val="7F7F7F"/>
                    <w:sz w:val="12"/>
                  </w:rPr>
                  <w:instrText xml:space="preserve"> PAGE </w:instrText>
                </w:r>
                <w:r>
                  <w:fldChar w:fldCharType="separate"/>
                </w:r>
                <w:r w:rsidR="006A7FC8">
                  <w:rPr>
                    <w:rFonts w:ascii="LM Sans 8"/>
                    <w:noProof/>
                    <w:color w:val="7F7F7F"/>
                    <w:sz w:val="12"/>
                  </w:rPr>
                  <w:t>10</w:t>
                </w:r>
                <w:r>
                  <w:fldChar w:fldCharType="end"/>
                </w:r>
                <w:r>
                  <w:rPr>
                    <w:rFonts w:ascii="LM Sans 8"/>
                    <w:color w:val="7F7F7F"/>
                    <w:spacing w:val="-23"/>
                    <w:sz w:val="12"/>
                  </w:rPr>
                  <w:t xml:space="preserve"> </w:t>
                </w:r>
                <w:r>
                  <w:rPr>
                    <w:rFonts w:ascii="LM Sans 8"/>
                    <w:color w:val="7F7F7F"/>
                    <w:sz w:val="12"/>
                  </w:rPr>
                  <w:t>/</w:t>
                </w:r>
                <w:r>
                  <w:rPr>
                    <w:rFonts w:ascii="LM Sans 8"/>
                    <w:color w:val="7F7F7F"/>
                    <w:spacing w:val="-22"/>
                    <w:sz w:val="12"/>
                  </w:rPr>
                  <w:t xml:space="preserve"> </w:t>
                </w:r>
                <w:r>
                  <w:rPr>
                    <w:rFonts w:ascii="LM Sans 8"/>
                    <w:color w:val="7F7F7F"/>
                    <w:sz w:val="12"/>
                  </w:rPr>
                  <w:t>20</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E3A" w:rsidRDefault="00FE1E3A">
      <w:r>
        <w:separator/>
      </w:r>
    </w:p>
  </w:footnote>
  <w:footnote w:type="continuationSeparator" w:id="0">
    <w:p w:rsidR="00FE1E3A" w:rsidRDefault="00FE1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124" style="position:absolute;margin-left:0;margin-top:29.35pt;width:83.6pt;height:34pt;z-index:-16205312;mso-position-horizontal-relative:page;mso-position-vertical-relative:page" fillcolor="#efc821" stroked="f">
          <w10:wrap anchorx="page" anchory="page"/>
        </v:rect>
      </w:pict>
    </w:r>
    <w:r>
      <w:pict>
        <v:rect id="_x0000_s2123" style="position:absolute;margin-left:86.45pt;margin-top:29.35pt;width:276.4pt;height:34pt;z-index:-16204800;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122" type="#_x0000_t202" style="position:absolute;margin-left:94.6pt;margin-top:34.25pt;width:47.65pt;height:19.5pt;z-index:-16204288;mso-position-horizontal-relative:page;mso-position-vertical-relative:page" filled="f" stroked="f">
          <v:textbox style="mso-next-textbox:#_x0000_s2122" inset="0,0,0,0">
            <w:txbxContent>
              <w:p w:rsidR="004A27AB" w:rsidRDefault="005B2E63">
                <w:pPr>
                  <w:spacing w:before="19"/>
                  <w:ind w:left="20"/>
                  <w:rPr>
                    <w:rFonts w:ascii="LM Sans 12"/>
                    <w:sz w:val="24"/>
                  </w:rPr>
                </w:pPr>
                <w:r>
                  <w:rPr>
                    <w:rFonts w:ascii="LM Sans 12"/>
                    <w:color w:val="FFFFFF"/>
                    <w:sz w:val="24"/>
                  </w:rPr>
                  <w:t>Objetivos</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84" style="position:absolute;margin-left:0;margin-top:29.35pt;width:83.6pt;height:34pt;z-index:-16184832;mso-position-horizontal-relative:page;mso-position-vertical-relative:page" fillcolor="#efc821" stroked="f">
          <w10:wrap anchorx="page" anchory="page"/>
        </v:rect>
      </w:pict>
    </w:r>
    <w:r>
      <w:pict>
        <v:rect id="_x0000_s2083" style="position:absolute;margin-left:86.45pt;margin-top:29.35pt;width:276.4pt;height:34pt;z-index:-16184320;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82" type="#_x0000_t202" style="position:absolute;margin-left:94.6pt;margin-top:35.4pt;width:51.35pt;height:19.5pt;z-index:-16183808;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Contenido</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80" style="position:absolute;margin-left:0;margin-top:29.35pt;width:83.6pt;height:34pt;z-index:-16182784;mso-position-horizontal-relative:page;mso-position-vertical-relative:page" fillcolor="#efc821" stroked="f">
          <w10:wrap anchorx="page" anchory="page"/>
        </v:rect>
      </w:pict>
    </w:r>
    <w:r>
      <w:pict>
        <v:rect id="_x0000_s2079" style="position:absolute;margin-left:86.45pt;margin-top:29.35pt;width:276.4pt;height:34pt;z-index:-16182272;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78" type="#_x0000_t202" style="position:absolute;margin-left:94.6pt;margin-top:35.4pt;width:61.1pt;height:19.5pt;z-index:-16181760;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w w:val="95"/>
                    <w:sz w:val="24"/>
                  </w:rPr>
                  <w:t>Calorimetría</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76" style="position:absolute;margin-left:0;margin-top:29.35pt;width:83.6pt;height:34pt;z-index:-16180736;mso-position-horizontal-relative:page;mso-position-vertical-relative:page" fillcolor="#efc821" stroked="f">
          <w10:wrap anchorx="page" anchory="page"/>
        </v:rect>
      </w:pict>
    </w:r>
    <w:r>
      <w:pict>
        <v:rect id="_x0000_s2075" style="position:absolute;margin-left:86.45pt;margin-top:29.35pt;width:276.4pt;height:34pt;z-index:-16180224;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74" type="#_x0000_t202" style="position:absolute;margin-left:94.6pt;margin-top:35.4pt;width:51.35pt;height:19.5pt;z-index:-16179712;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Contenido</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72" style="position:absolute;margin-left:0;margin-top:29.35pt;width:83.6pt;height:34pt;z-index:-16178688;mso-position-horizontal-relative:page;mso-position-vertical-relative:page" fillcolor="#efc821" stroked="f">
          <w10:wrap anchorx="page" anchory="page"/>
        </v:rect>
      </w:pict>
    </w:r>
    <w:r>
      <w:pict>
        <v:rect id="_x0000_s2071" style="position:absolute;margin-left:86.45pt;margin-top:29.35pt;width:276.4pt;height:34pt;z-index:-16178176;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70" type="#_x0000_t202" style="position:absolute;margin-left:94.6pt;margin-top:34.25pt;width:135.65pt;height:19.5pt;z-index:-16177664;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Algunas fases de la materia</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68" style="position:absolute;margin-left:0;margin-top:29.35pt;width:83.6pt;height:34pt;z-index:-16176640;mso-position-horizontal-relative:page;mso-position-vertical-relative:page" fillcolor="#efc821" stroked="f">
          <w10:wrap anchorx="page" anchory="page"/>
        </v:rect>
      </w:pict>
    </w:r>
    <w:r>
      <w:pict>
        <v:rect id="_x0000_s2067" style="position:absolute;margin-left:86.45pt;margin-top:29.35pt;width:276.4pt;height:34pt;z-index:-16176128;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66" type="#_x0000_t202" style="position:absolute;margin-left:94.6pt;margin-top:35.4pt;width:81.3pt;height:19.5pt;z-index:-16175616;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Cambios de fase</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64" style="position:absolute;margin-left:0;margin-top:29.35pt;width:83.6pt;height:34pt;z-index:-16174592;mso-position-horizontal-relative:page;mso-position-vertical-relative:page" fillcolor="#efc821" stroked="f">
          <w10:wrap anchorx="page" anchory="page"/>
        </v:rect>
      </w:pict>
    </w:r>
    <w:r>
      <w:pict>
        <v:rect id="_x0000_s2063" style="position:absolute;margin-left:86.45pt;margin-top:29.35pt;width:276.4pt;height:34pt;z-index:-16174080;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62" type="#_x0000_t202" style="position:absolute;margin-left:94.6pt;margin-top:35.4pt;width:64.5pt;height:19.5pt;z-index:-16173568;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Calor latente</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60" style="position:absolute;margin-left:0;margin-top:29.35pt;width:83.6pt;height:34pt;z-index:-16172544;mso-position-horizontal-relative:page;mso-position-vertical-relative:page" fillcolor="#efc821" stroked="f">
          <w10:wrap anchorx="page" anchory="page"/>
        </v:rect>
      </w:pict>
    </w:r>
    <w:r>
      <w:pict>
        <v:rect id="_x0000_s2059" style="position:absolute;margin-left:86.45pt;margin-top:29.35pt;width:276.4pt;height:34pt;z-index:-16172032;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58" type="#_x0000_t202" style="position:absolute;margin-left:94.6pt;margin-top:34.25pt;width:172.6pt;height:19.5pt;z-index:-16171520;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Calor latente de algunas sustancias</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94.6pt;margin-top:34.25pt;width:57.25pt;height:19.5pt;z-index:-16169472;mso-position-horizontal-relative:page;mso-position-vertical-relative:page" filled="f" stroked="f">
          <v:textbox inset="0,0,0,0">
            <w:txbxContent>
              <w:p w:rsidR="004A27AB" w:rsidRPr="00DB1F27" w:rsidRDefault="004A27AB" w:rsidP="00DB1F27">
                <w:pPr>
                  <w:spacing w:before="19"/>
                  <w:rPr>
                    <w:rFonts w:asciiTheme="minorHAnsi" w:hAnsiTheme="minorHAnsi"/>
                    <w:sz w:val="24"/>
                    <w:lang w:val="es-PE"/>
                  </w:rPr>
                </w:pP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94.6pt;margin-top:35.4pt;width:42pt;height:19.5pt;z-index:-16167424;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sz w:val="24"/>
                  </w:rPr>
                  <w:t>Créditos</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120" style="position:absolute;margin-left:0;margin-top:29.35pt;width:83.6pt;height:34pt;z-index:-16203264;mso-position-horizontal-relative:page;mso-position-vertical-relative:page" fillcolor="#efc821" stroked="f">
          <w10:wrap anchorx="page" anchory="page"/>
        </v:rect>
      </w:pict>
    </w:r>
    <w:r>
      <w:pict>
        <v:rect id="_x0000_s2119" style="position:absolute;margin-left:86.45pt;margin-top:29.35pt;width:276.4pt;height:34pt;z-index:-16202752;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118" type="#_x0000_t202" style="position:absolute;margin-left:94.6pt;margin-top:34.25pt;width:110.45pt;height:19.5pt;z-index:-16202240;mso-position-horizontal-relative:page;mso-position-vertical-relative:page" filled="f" stroked="f">
          <v:textbox inset="0,0,0,0">
            <w:txbxContent>
              <w:p w:rsidR="004A27AB" w:rsidRPr="00DB1F27" w:rsidRDefault="005B2E63">
                <w:pPr>
                  <w:spacing w:before="19"/>
                  <w:ind w:left="20"/>
                  <w:rPr>
                    <w:rFonts w:asciiTheme="minorHAnsi" w:hAnsiTheme="minorHAnsi"/>
                    <w:sz w:val="24"/>
                    <w:lang w:val="es-PE"/>
                  </w:rPr>
                </w:pPr>
                <w:r>
                  <w:rPr>
                    <w:rFonts w:ascii="LM Sans 12"/>
                    <w:color w:val="FFFFFF"/>
                    <w:sz w:val="24"/>
                  </w:rPr>
                  <w:t>Conocimientos previos</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14" type="#_x0000_t202" style="position:absolute;margin-left:94.6pt;margin-top:18.7pt;width:106.7pt;height:36.2pt;z-index:-16200192;mso-position-horizontal-relative:page;mso-position-vertical-relative:page" filled="f" stroked="f">
          <v:textbox style="mso-next-textbox:#_x0000_s2114" inset="0,0,0,0">
            <w:txbxContent>
              <w:p w:rsidR="004A27AB" w:rsidRPr="00F3002F" w:rsidRDefault="004A27AB">
                <w:pPr>
                  <w:spacing w:before="19"/>
                  <w:ind w:left="20"/>
                  <w:rPr>
                    <w:rFonts w:asciiTheme="minorHAnsi" w:hAnsiTheme="minorHAnsi"/>
                    <w:sz w:val="24"/>
                    <w:lang w:val="es-PE"/>
                  </w:rPr>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shapetype id="_x0000_t202" coordsize="21600,21600" o:spt="202" path="m,l,21600r21600,l21600,xe">
          <v:stroke joinstyle="miter"/>
          <v:path gradientshapeok="t" o:connecttype="rect"/>
        </v:shapetype>
        <v:shape id="_x0000_s2106" type="#_x0000_t202" style="position:absolute;margin-left:94.6pt;margin-top:35.4pt;width:56.3pt;height:19.5pt;z-index:-16196096;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Calo</w:t>
                </w:r>
                <w:r w:rsidR="00F3002F">
                  <w:rPr>
                    <w:rFonts w:ascii="LM Sans 12"/>
                    <w:color w:val="FFFFFF"/>
                    <w:sz w:val="24"/>
                  </w:rPr>
                  <w:t>r</w:t>
                </w:r>
              </w:p>
            </w:txbxContent>
          </v:textbox>
          <w10:wrap anchorx="page" anchory="page"/>
        </v:shape>
      </w:pict>
    </w:r>
    <w:r>
      <w:pict>
        <v:rect id="_x0000_s2108" style="position:absolute;margin-left:0;margin-top:29.35pt;width:83.6pt;height:34pt;z-index:-16197120;mso-position-horizontal-relative:page;mso-position-vertical-relative:page" fillcolor="#efc821" stroked="f">
          <w10:wrap anchorx="page" anchory="page"/>
        </v:rect>
      </w:pict>
    </w:r>
    <w:r>
      <w:pict>
        <v:rect id="_x0000_s2107" style="position:absolute;margin-left:86.45pt;margin-top:29.35pt;width:276.4pt;height:34pt;z-index:-16196608;mso-position-horizontal-relative:page;mso-position-vertical-relative:page" fillcolor="#014358" stroked="f">
          <w10:wrap anchorx="page" anchory="page"/>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104" style="position:absolute;margin-left:0;margin-top:29.35pt;width:83.6pt;height:34pt;z-index:-16195072;mso-position-horizontal-relative:page;mso-position-vertical-relative:page" fillcolor="#efc821" stroked="f">
          <w10:wrap anchorx="page" anchory="page"/>
        </v:rect>
      </w:pict>
    </w:r>
    <w:r>
      <w:pict>
        <v:rect id="_x0000_s2103" style="position:absolute;margin-left:86.45pt;margin-top:29.35pt;width:276.4pt;height:34pt;z-index:-16194560;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102" type="#_x0000_t202" style="position:absolute;margin-left:94.6pt;margin-top:34.25pt;width:163.85pt;height:19.5pt;z-index:-16194048;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sz w:val="24"/>
                  </w:rPr>
                  <w:t>El equivalente mecánico del calor</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100" style="position:absolute;margin-left:0;margin-top:29.35pt;width:83.6pt;height:34pt;z-index:-16193024;mso-position-horizontal-relative:page;mso-position-vertical-relative:page" fillcolor="#efc821" stroked="f">
          <w10:wrap anchorx="page" anchory="page"/>
        </v:rect>
      </w:pict>
    </w:r>
    <w:r>
      <w:pict>
        <v:rect id="_x0000_s2099" style="position:absolute;margin-left:86.45pt;margin-top:29.35pt;width:276.4pt;height:34pt;z-index:-16192512;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98" type="#_x0000_t202" style="position:absolute;margin-left:94.6pt;margin-top:35.4pt;width:51.35pt;height:19.5pt;z-index:-16192000;mso-position-horizontal-relative:page;mso-position-vertical-relative:page" filled="f" stroked="f">
          <v:textbox inset="0,0,0,0">
            <w:txbxContent>
              <w:p w:rsidR="004A27AB" w:rsidRDefault="005B2E63">
                <w:pPr>
                  <w:spacing w:before="19"/>
                  <w:ind w:left="20"/>
                  <w:rPr>
                    <w:rFonts w:ascii="LM Sans 12"/>
                    <w:sz w:val="24"/>
                  </w:rPr>
                </w:pPr>
                <w:r>
                  <w:rPr>
                    <w:rFonts w:ascii="LM Sans 12"/>
                    <w:color w:val="FFFFFF"/>
                    <w:sz w:val="24"/>
                  </w:rPr>
                  <w:t>Contenido</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96" style="position:absolute;margin-left:0;margin-top:29.35pt;width:83.6pt;height:34pt;z-index:-16190976;mso-position-horizontal-relative:page;mso-position-vertical-relative:page" fillcolor="#efc821" stroked="f">
          <w10:wrap anchorx="page" anchory="page"/>
        </v:rect>
      </w:pict>
    </w:r>
    <w:r>
      <w:pict>
        <v:rect id="_x0000_s2095" style="position:absolute;margin-left:86.45pt;margin-top:29.35pt;width:276.4pt;height:34pt;z-index:-16190464;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94" type="#_x0000_t202" style="position:absolute;margin-left:94.6pt;margin-top:34.25pt;width:77.75pt;height:19.5pt;z-index:-16189952;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sz w:val="24"/>
                  </w:rPr>
                  <w:t>Calor específico</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92" style="position:absolute;margin-left:0;margin-top:29.35pt;width:83.6pt;height:34pt;z-index:-16188928;mso-position-horizontal-relative:page;mso-position-vertical-relative:page" fillcolor="#efc821" stroked="f">
          <w10:wrap anchorx="page" anchory="page"/>
        </v:rect>
      </w:pict>
    </w:r>
    <w:r>
      <w:pict>
        <v:rect id="_x0000_s2091" style="position:absolute;margin-left:86.45pt;margin-top:29.35pt;width:276.4pt;height:34pt;z-index:-16188416;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90" type="#_x0000_t202" style="position:absolute;margin-left:94.6pt;margin-top:34.25pt;width:130.05pt;height:19.5pt;z-index:-16187904;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sz w:val="24"/>
                  </w:rPr>
                  <w:t>Capacidad calorífica</w:t>
                </w:r>
                <w:r>
                  <w:rPr>
                    <w:rFonts w:ascii="LM Sans 12" w:hAnsi="LM Sans 12"/>
                    <w:color w:val="FFFFFF"/>
                    <w:spacing w:val="-33"/>
                    <w:sz w:val="24"/>
                  </w:rPr>
                  <w:t xml:space="preserve"> </w:t>
                </w:r>
                <w:r>
                  <w:rPr>
                    <w:rFonts w:ascii="LM Sans 12" w:hAnsi="LM Sans 12"/>
                    <w:color w:val="FFFFFF"/>
                    <w:sz w:val="24"/>
                  </w:rPr>
                  <w:t>molar</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AB" w:rsidRDefault="00FE1E3A">
    <w:pPr>
      <w:pStyle w:val="Textoindependiente"/>
      <w:spacing w:line="14" w:lineRule="auto"/>
      <w:rPr>
        <w:sz w:val="20"/>
      </w:rPr>
    </w:pPr>
    <w:r>
      <w:pict>
        <v:rect id="_x0000_s2088" style="position:absolute;margin-left:0;margin-top:29.35pt;width:83.6pt;height:34pt;z-index:-16186880;mso-position-horizontal-relative:page;mso-position-vertical-relative:page" fillcolor="#efc821" stroked="f">
          <w10:wrap anchorx="page" anchory="page"/>
        </v:rect>
      </w:pict>
    </w:r>
    <w:r>
      <w:pict>
        <v:rect id="_x0000_s2087" style="position:absolute;margin-left:86.45pt;margin-top:29.35pt;width:276.4pt;height:34pt;z-index:-16186368;mso-position-horizontal-relative:page;mso-position-vertical-relative:page" fillcolor="#014358" stroked="f">
          <w10:wrap anchorx="page" anchory="page"/>
        </v:rect>
      </w:pict>
    </w:r>
    <w:r>
      <w:pict>
        <v:shapetype id="_x0000_t202" coordsize="21600,21600" o:spt="202" path="m,l,21600r21600,l21600,xe">
          <v:stroke joinstyle="miter"/>
          <v:path gradientshapeok="t" o:connecttype="rect"/>
        </v:shapetype>
        <v:shape id="_x0000_s2086" type="#_x0000_t202" style="position:absolute;margin-left:94.6pt;margin-top:34.25pt;width:254.75pt;height:19.5pt;z-index:-16185856;mso-position-horizontal-relative:page;mso-position-vertical-relative:page" filled="f" stroked="f">
          <v:textbox inset="0,0,0,0">
            <w:txbxContent>
              <w:p w:rsidR="004A27AB" w:rsidRDefault="005B2E63">
                <w:pPr>
                  <w:spacing w:before="19"/>
                  <w:ind w:left="20"/>
                  <w:rPr>
                    <w:rFonts w:ascii="LM Sans 12" w:hAnsi="LM Sans 12"/>
                    <w:sz w:val="24"/>
                  </w:rPr>
                </w:pPr>
                <w:r>
                  <w:rPr>
                    <w:rFonts w:ascii="LM Sans 12" w:hAnsi="LM Sans 12"/>
                    <w:color w:val="FFFFFF"/>
                    <w:sz w:val="24"/>
                  </w:rPr>
                  <w:t>Calores específicos y capacidades caloríficas</w:t>
                </w:r>
                <w:r>
                  <w:rPr>
                    <w:rFonts w:ascii="LM Sans 12" w:hAnsi="LM Sans 12"/>
                    <w:color w:val="FFFFFF"/>
                    <w:spacing w:val="-48"/>
                    <w:sz w:val="24"/>
                  </w:rPr>
                  <w:t xml:space="preserve"> </w:t>
                </w:r>
                <w:r>
                  <w:rPr>
                    <w:rFonts w:ascii="LM Sans 12" w:hAnsi="LM Sans 12"/>
                    <w:color w:val="FFFFFF"/>
                    <w:sz w:val="24"/>
                  </w:rPr>
                  <w:t>molares</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A455D"/>
    <w:multiLevelType w:val="hybridMultilevel"/>
    <w:tmpl w:val="AAB8E33C"/>
    <w:lvl w:ilvl="0" w:tplc="13FA9F80">
      <w:numFmt w:val="bullet"/>
      <w:lvlText w:val="•"/>
      <w:lvlJc w:val="left"/>
      <w:pPr>
        <w:ind w:left="1003" w:hanging="202"/>
      </w:pPr>
      <w:rPr>
        <w:rFonts w:ascii="Arial" w:eastAsia="Arial" w:hAnsi="Arial" w:cs="Arial" w:hint="default"/>
        <w:i/>
        <w:color w:val="EFC821"/>
        <w:w w:val="145"/>
        <w:sz w:val="18"/>
        <w:szCs w:val="18"/>
        <w:lang w:val="es-ES" w:eastAsia="en-US" w:bidi="ar-SA"/>
      </w:rPr>
    </w:lvl>
    <w:lvl w:ilvl="1" w:tplc="84DC4F46">
      <w:numFmt w:val="bullet"/>
      <w:lvlText w:val="•"/>
      <w:lvlJc w:val="left"/>
      <w:pPr>
        <w:ind w:left="1980" w:hanging="202"/>
      </w:pPr>
      <w:rPr>
        <w:rFonts w:hint="default"/>
        <w:lang w:val="es-ES" w:eastAsia="en-US" w:bidi="ar-SA"/>
      </w:rPr>
    </w:lvl>
    <w:lvl w:ilvl="2" w:tplc="B44C7C2E">
      <w:numFmt w:val="bullet"/>
      <w:lvlText w:val="•"/>
      <w:lvlJc w:val="left"/>
      <w:pPr>
        <w:ind w:left="2566" w:hanging="202"/>
      </w:pPr>
      <w:rPr>
        <w:rFonts w:hint="default"/>
        <w:lang w:val="es-ES" w:eastAsia="en-US" w:bidi="ar-SA"/>
      </w:rPr>
    </w:lvl>
    <w:lvl w:ilvl="3" w:tplc="53BA71A0">
      <w:numFmt w:val="bullet"/>
      <w:lvlText w:val="•"/>
      <w:lvlJc w:val="left"/>
      <w:pPr>
        <w:ind w:left="3152" w:hanging="202"/>
      </w:pPr>
      <w:rPr>
        <w:rFonts w:hint="default"/>
        <w:lang w:val="es-ES" w:eastAsia="en-US" w:bidi="ar-SA"/>
      </w:rPr>
    </w:lvl>
    <w:lvl w:ilvl="4" w:tplc="7A90511A">
      <w:numFmt w:val="bullet"/>
      <w:lvlText w:val="•"/>
      <w:lvlJc w:val="left"/>
      <w:pPr>
        <w:ind w:left="3738" w:hanging="202"/>
      </w:pPr>
      <w:rPr>
        <w:rFonts w:hint="default"/>
        <w:lang w:val="es-ES" w:eastAsia="en-US" w:bidi="ar-SA"/>
      </w:rPr>
    </w:lvl>
    <w:lvl w:ilvl="5" w:tplc="AFECA2B2">
      <w:numFmt w:val="bullet"/>
      <w:lvlText w:val="•"/>
      <w:lvlJc w:val="left"/>
      <w:pPr>
        <w:ind w:left="4325" w:hanging="202"/>
      </w:pPr>
      <w:rPr>
        <w:rFonts w:hint="default"/>
        <w:lang w:val="es-ES" w:eastAsia="en-US" w:bidi="ar-SA"/>
      </w:rPr>
    </w:lvl>
    <w:lvl w:ilvl="6" w:tplc="2ADCB964">
      <w:numFmt w:val="bullet"/>
      <w:lvlText w:val="•"/>
      <w:lvlJc w:val="left"/>
      <w:pPr>
        <w:ind w:left="4911" w:hanging="202"/>
      </w:pPr>
      <w:rPr>
        <w:rFonts w:hint="default"/>
        <w:lang w:val="es-ES" w:eastAsia="en-US" w:bidi="ar-SA"/>
      </w:rPr>
    </w:lvl>
    <w:lvl w:ilvl="7" w:tplc="E30AA094">
      <w:numFmt w:val="bullet"/>
      <w:lvlText w:val="•"/>
      <w:lvlJc w:val="left"/>
      <w:pPr>
        <w:ind w:left="5497" w:hanging="202"/>
      </w:pPr>
      <w:rPr>
        <w:rFonts w:hint="default"/>
        <w:lang w:val="es-ES" w:eastAsia="en-US" w:bidi="ar-SA"/>
      </w:rPr>
    </w:lvl>
    <w:lvl w:ilvl="8" w:tplc="F1DE6DC8">
      <w:numFmt w:val="bullet"/>
      <w:lvlText w:val="•"/>
      <w:lvlJc w:val="left"/>
      <w:pPr>
        <w:ind w:left="6084" w:hanging="202"/>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drawingGridHorizontalSpacing w:val="110"/>
  <w:displayHorizontalDrawingGridEvery w:val="2"/>
  <w:characterSpacingControl w:val="doNotCompress"/>
  <w:hdrShapeDefaults>
    <o:shapedefaults v:ext="edit" spidmax="212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A27AB"/>
    <w:rsid w:val="003C2D24"/>
    <w:rsid w:val="004916DD"/>
    <w:rsid w:val="004A27AB"/>
    <w:rsid w:val="004C76E0"/>
    <w:rsid w:val="005B2E63"/>
    <w:rsid w:val="006A7FC8"/>
    <w:rsid w:val="006D4F31"/>
    <w:rsid w:val="00735A6D"/>
    <w:rsid w:val="007660E2"/>
    <w:rsid w:val="0083432C"/>
    <w:rsid w:val="00B07E0E"/>
    <w:rsid w:val="00B9188A"/>
    <w:rsid w:val="00DB1F27"/>
    <w:rsid w:val="00F267A4"/>
    <w:rsid w:val="00F3002F"/>
    <w:rsid w:val="00F441C4"/>
    <w:rsid w:val="00F71ED9"/>
    <w:rsid w:val="00FE1E3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LM Sans 9" w:eastAsia="LM Sans 9" w:hAnsi="LM Sans 9" w:cs="LM Sans 9"/>
      <w:lang w:val="es-ES"/>
    </w:rPr>
  </w:style>
  <w:style w:type="paragraph" w:styleId="Ttulo1">
    <w:name w:val="heading 1"/>
    <w:basedOn w:val="Normal"/>
    <w:uiPriority w:val="1"/>
    <w:qFormat/>
    <w:pPr>
      <w:ind w:left="566"/>
      <w:outlineLvl w:val="0"/>
    </w:pPr>
    <w:rPr>
      <w:rFonts w:ascii="LM Sans 10" w:eastAsia="LM Sans 10" w:hAnsi="LM Sans 10" w:cs="LM Sans 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34"/>
      <w:ind w:left="1003" w:hanging="202"/>
    </w:pPr>
  </w:style>
  <w:style w:type="paragraph" w:customStyle="1" w:styleId="TableParagraph">
    <w:name w:val="Table Paragraph"/>
    <w:basedOn w:val="Normal"/>
    <w:uiPriority w:val="1"/>
    <w:qFormat/>
    <w:pPr>
      <w:spacing w:line="197" w:lineRule="exact"/>
      <w:ind w:right="88"/>
      <w:jc w:val="center"/>
    </w:pPr>
  </w:style>
  <w:style w:type="paragraph" w:styleId="Textodeglobo">
    <w:name w:val="Balloon Text"/>
    <w:basedOn w:val="Normal"/>
    <w:link w:val="TextodegloboCar"/>
    <w:uiPriority w:val="99"/>
    <w:semiHidden/>
    <w:unhideWhenUsed/>
    <w:rsid w:val="00DB1F27"/>
    <w:rPr>
      <w:rFonts w:ascii="Tahoma" w:hAnsi="Tahoma" w:cs="Tahoma"/>
      <w:sz w:val="16"/>
      <w:szCs w:val="16"/>
    </w:rPr>
  </w:style>
  <w:style w:type="character" w:customStyle="1" w:styleId="TextodegloboCar">
    <w:name w:val="Texto de globo Car"/>
    <w:basedOn w:val="Fuentedeprrafopredeter"/>
    <w:link w:val="Textodeglobo"/>
    <w:uiPriority w:val="99"/>
    <w:semiHidden/>
    <w:rsid w:val="00DB1F27"/>
    <w:rPr>
      <w:rFonts w:ascii="Tahoma" w:eastAsia="LM Sans 9" w:hAnsi="Tahoma" w:cs="Tahoma"/>
      <w:sz w:val="16"/>
      <w:szCs w:val="16"/>
      <w:lang w:val="es-ES"/>
    </w:rPr>
  </w:style>
  <w:style w:type="paragraph" w:styleId="Encabezado">
    <w:name w:val="header"/>
    <w:basedOn w:val="Normal"/>
    <w:link w:val="EncabezadoCar"/>
    <w:uiPriority w:val="99"/>
    <w:unhideWhenUsed/>
    <w:rsid w:val="00DB1F27"/>
    <w:pPr>
      <w:tabs>
        <w:tab w:val="center" w:pos="4419"/>
        <w:tab w:val="right" w:pos="8838"/>
      </w:tabs>
    </w:pPr>
  </w:style>
  <w:style w:type="character" w:customStyle="1" w:styleId="EncabezadoCar">
    <w:name w:val="Encabezado Car"/>
    <w:basedOn w:val="Fuentedeprrafopredeter"/>
    <w:link w:val="Encabezado"/>
    <w:uiPriority w:val="99"/>
    <w:rsid w:val="00DB1F27"/>
    <w:rPr>
      <w:rFonts w:ascii="LM Sans 9" w:eastAsia="LM Sans 9" w:hAnsi="LM Sans 9" w:cs="LM Sans 9"/>
      <w:lang w:val="es-ES"/>
    </w:rPr>
  </w:style>
  <w:style w:type="paragraph" w:styleId="Piedepgina">
    <w:name w:val="footer"/>
    <w:basedOn w:val="Normal"/>
    <w:link w:val="PiedepginaCar"/>
    <w:uiPriority w:val="99"/>
    <w:unhideWhenUsed/>
    <w:rsid w:val="00DB1F27"/>
    <w:pPr>
      <w:tabs>
        <w:tab w:val="center" w:pos="4419"/>
        <w:tab w:val="right" w:pos="8838"/>
      </w:tabs>
    </w:pPr>
  </w:style>
  <w:style w:type="character" w:customStyle="1" w:styleId="PiedepginaCar">
    <w:name w:val="Pie de página Car"/>
    <w:basedOn w:val="Fuentedeprrafopredeter"/>
    <w:link w:val="Piedepgina"/>
    <w:uiPriority w:val="99"/>
    <w:rsid w:val="00DB1F27"/>
    <w:rPr>
      <w:rFonts w:ascii="LM Sans 9" w:eastAsia="LM Sans 9" w:hAnsi="LM Sans 9" w:cs="LM Sans 9"/>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image" Target="media/image7.png"/><Relationship Id="rId47" Type="http://schemas.openxmlformats.org/officeDocument/2006/relationships/header" Target="header16.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2.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footer" Target="footer14.xml"/><Relationship Id="rId54"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2.xml"/><Relationship Id="rId40" Type="http://schemas.openxmlformats.org/officeDocument/2006/relationships/header" Target="header13.xml"/><Relationship Id="rId45" Type="http://schemas.openxmlformats.org/officeDocument/2006/relationships/header" Target="header15.xml"/><Relationship Id="rId53"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footer" Target="footer11.xml"/><Relationship Id="rId43" Type="http://schemas.openxmlformats.org/officeDocument/2006/relationships/header" Target="header14.xml"/><Relationship Id="rId48" Type="http://schemas.openxmlformats.org/officeDocument/2006/relationships/footer" Target="footer17.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C08F8-D9EE-445B-BF07-66BCB4A3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24</Pages>
  <Words>1221</Words>
  <Characters>6719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Calor y Calorimetría</vt:lpstr>
    </vt:vector>
  </TitlesOfParts>
  <Company/>
  <LinksUpToDate>false</LinksUpToDate>
  <CharactersWithSpaces>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Calor y Calorimetría</dc:title>
  <dc:creator>Fís. Carlos Adrián Jiménez Carballo  Escuela de Física  Instituto Tecnológico de Costa Rica </dc:creator>
  <cp:lastModifiedBy>STANFV2000</cp:lastModifiedBy>
  <cp:revision>41</cp:revision>
  <dcterms:created xsi:type="dcterms:W3CDTF">2021-07-24T13:44:00Z</dcterms:created>
  <dcterms:modified xsi:type="dcterms:W3CDTF">2021-07-24T14:34:00Z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2018-06-20T00:00:00Z</vt:filetime>
  </property>
  <property fmtid="{D5CDD505-2E9C-101B-9397-08002B2CF9AE}" pid="3" name="Creator">
    <vt:lpwstr>LaTeX with Beamer class</vt:lpwstr>
  </property>
  <property fmtid="{D5CDD505-2E9C-101B-9397-08002B2CF9AE}" pid="4" name="LastSaved">
    <vt:filetime>2021-07-24T00:00:00Z</vt:filetime>
  </property>
</Properties>
</file>